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0" w:name="_Toc81385792"/>
      <w:bookmarkStart w:id="1" w:name="_Toc475472670"/>
      <w:r>
        <w:rPr>
          <w:rFonts w:hint="eastAsia" w:asciiTheme="minorEastAsia" w:hAnsiTheme="minorEastAsia" w:eastAsiaTheme="minorEastAsia"/>
          <w:szCs w:val="21"/>
        </w:rPr>
        <w:t>第一分册 商务技术参选文件</w:t>
      </w:r>
      <w:bookmarkEnd w:id="0"/>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 w:name="_Toc81385793"/>
      <w:r>
        <w:rPr>
          <w:rFonts w:hint="eastAsia" w:asciiTheme="minorEastAsia" w:hAnsiTheme="minorEastAsia" w:eastAsiaTheme="minorEastAsia"/>
          <w:sz w:val="24"/>
          <w:szCs w:val="24"/>
        </w:rPr>
        <w:t>商务技术参选文件封面</w:t>
      </w:r>
      <w:bookmarkEnd w:id="1"/>
      <w:bookmarkEnd w:id="2"/>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中国电信广西号百分公司2021年广西电信翼支付省平台技术支撑服务采购项目</w:t>
      </w:r>
      <w:r>
        <w:rPr>
          <w:rFonts w:hint="eastAsia" w:asciiTheme="minorEastAsia" w:hAnsiTheme="minorEastAsia" w:eastAsiaTheme="minorEastAsia"/>
          <w:sz w:val="28"/>
          <w:szCs w:val="28"/>
          <w:lang w:val="en-US" w:eastAsia="zh-CN"/>
        </w:rPr>
        <w:t xml:space="preserve"> </w:t>
      </w:r>
    </w:p>
    <w:p>
      <w:pPr>
        <w:jc w:val="center"/>
        <w:rPr>
          <w:rFonts w:cs="宋体" w:asciiTheme="minorEastAsia" w:hAnsiTheme="minorEastAsia" w:eastAsiaTheme="minorEastAsia"/>
          <w:sz w:val="28"/>
          <w:szCs w:val="28"/>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spacing w:after="120"/>
        <w:jc w:val="center"/>
        <w:rPr>
          <w:rFonts w:cs="宋体" w:asciiTheme="minorEastAsia" w:hAnsiTheme="minorEastAsia" w:eastAsiaTheme="minorEastAsia"/>
          <w:b/>
          <w:sz w:val="36"/>
          <w:szCs w:val="36"/>
        </w:rPr>
      </w:pPr>
      <w:r>
        <w:rPr>
          <w:rFonts w:hint="eastAsia" w:cs="宋体" w:asciiTheme="minorEastAsia" w:hAnsiTheme="minorEastAsia" w:eastAsiaTheme="minorEastAsia"/>
          <w:b/>
          <w:sz w:val="36"/>
          <w:szCs w:val="36"/>
        </w:rPr>
        <w:t>参选文件【商务技术参选文件】部分</w:t>
      </w: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adjustRightInd w:val="0"/>
        <w:snapToGrid w:val="0"/>
        <w:spacing w:line="440" w:lineRule="exact"/>
        <w:ind w:firstLine="1680" w:firstLineChars="700"/>
        <w:jc w:val="both"/>
        <w:rPr>
          <w:rFonts w:cs="宋体" w:asciiTheme="minorEastAsia" w:hAnsiTheme="minorEastAsia" w:eastAsiaTheme="minorEastAsia"/>
          <w:sz w:val="24"/>
        </w:rPr>
      </w:pPr>
      <w:bookmarkStart w:id="3" w:name="_Toc81385794"/>
      <w:bookmarkStart w:id="4" w:name="_Toc438052118"/>
      <w:bookmarkStart w:id="5" w:name="_Toc447265603"/>
      <w:bookmarkStart w:id="6" w:name="_Toc447265317"/>
      <w:r>
        <w:rPr>
          <w:rFonts w:hint="eastAsia" w:cs="宋体" w:asciiTheme="minorEastAsia" w:hAnsiTheme="minorEastAsia" w:eastAsiaTheme="minorEastAsia"/>
          <w:sz w:val="24"/>
        </w:rPr>
        <w:t>参选人名称：</w:t>
      </w:r>
      <w:r>
        <w:rPr>
          <w:rFonts w:cs="宋体" w:asciiTheme="minorEastAsia" w:hAnsiTheme="minorEastAsia" w:eastAsiaTheme="minorEastAsia"/>
          <w:sz w:val="24"/>
          <w:u w:val="single"/>
        </w:rPr>
        <w:t xml:space="preserve">     广西</w:t>
      </w:r>
      <w:r>
        <w:rPr>
          <w:rFonts w:hint="eastAsia" w:cs="宋体" w:asciiTheme="minorEastAsia" w:hAnsiTheme="minorEastAsia" w:eastAsiaTheme="minorEastAsia"/>
          <w:sz w:val="24"/>
          <w:u w:val="single"/>
          <w:lang w:val="en-US" w:eastAsia="zh-CN"/>
        </w:rPr>
        <w:t>乾朗科技有限公司</w:t>
      </w:r>
      <w:r>
        <w:rPr>
          <w:rFonts w:cs="宋体" w:asciiTheme="minorEastAsia" w:hAnsiTheme="minorEastAsia" w:eastAsiaTheme="minorEastAsia"/>
          <w:sz w:val="24"/>
          <w:u w:val="single"/>
        </w:rPr>
        <w:t xml:space="preserve">        </w:t>
      </w:r>
      <w:r>
        <w:rPr>
          <w:rFonts w:cs="宋体" w:asciiTheme="minorEastAsia" w:hAnsiTheme="minorEastAsia" w:eastAsiaTheme="minorEastAsia"/>
          <w:sz w:val="24"/>
        </w:rPr>
        <w:t xml:space="preserve"> </w:t>
      </w:r>
    </w:p>
    <w:p>
      <w:pPr>
        <w:adjustRightInd w:val="0"/>
        <w:snapToGrid w:val="0"/>
        <w:spacing w:line="440" w:lineRule="exact"/>
        <w:rPr>
          <w:rFonts w:cs="宋体" w:asciiTheme="minorEastAsia" w:hAnsiTheme="minorEastAsia" w:eastAsiaTheme="minorEastAsia"/>
          <w:sz w:val="24"/>
          <w:u w:val="single"/>
        </w:rPr>
      </w:pPr>
    </w:p>
    <w:p>
      <w:pPr>
        <w:adjustRightInd w:val="0"/>
        <w:snapToGrid w:val="0"/>
        <w:spacing w:after="120" w:line="440" w:lineRule="exact"/>
        <w:ind w:firstLine="1200" w:firstLineChars="500"/>
        <w:jc w:val="left"/>
        <w:rPr>
          <w:rFonts w:cs="宋体" w:asciiTheme="minorEastAsia" w:hAnsiTheme="minorEastAsia" w:eastAsiaTheme="minorEastAsia"/>
          <w:sz w:val="24"/>
        </w:rPr>
      </w:pPr>
    </w:p>
    <w:p>
      <w:pPr>
        <w:adjustRightInd w:val="0"/>
        <w:snapToGrid w:val="0"/>
        <w:spacing w:line="440" w:lineRule="exact"/>
        <w:jc w:val="center"/>
        <w:rPr>
          <w:rFonts w:asciiTheme="minorEastAsia" w:hAnsiTheme="minorEastAsia" w:eastAsiaTheme="minorEastAsia"/>
        </w:rPr>
      </w:pP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2021</w:t>
      </w:r>
      <w:r>
        <w:rPr>
          <w:rFonts w:cs="宋体" w:asciiTheme="minorEastAsia" w:hAnsiTheme="minorEastAsia" w:eastAsiaTheme="minorEastAsia"/>
          <w:sz w:val="24"/>
          <w:u w:val="single"/>
        </w:rPr>
        <w:t xml:space="preserve">__ </w:t>
      </w:r>
      <w:r>
        <w:rPr>
          <w:rFonts w:hint="eastAsia" w:cs="宋体" w:asciiTheme="minorEastAsia" w:hAnsiTheme="minorEastAsia" w:eastAsiaTheme="minorEastAsia"/>
          <w:sz w:val="24"/>
        </w:rPr>
        <w:t>年</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09</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月</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15</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日</w:t>
      </w:r>
    </w:p>
    <w:p>
      <w:pPr>
        <w:pStyle w:val="37"/>
        <w:tabs>
          <w:tab w:val="left" w:pos="588"/>
        </w:tabs>
        <w:snapToGrid w:val="0"/>
        <w:spacing w:before="120" w:after="120" w:line="440" w:lineRule="exact"/>
        <w:ind w:left="425"/>
        <w:jc w:val="left"/>
        <w:rPr>
          <w:rFonts w:asciiTheme="minorEastAsia" w:hAnsiTheme="minorEastAsia" w:eastAsiaTheme="minorEastAsia"/>
          <w:sz w:val="24"/>
          <w:szCs w:val="24"/>
        </w:rPr>
        <w:sectPr>
          <w:pgSz w:w="11906" w:h="16838"/>
          <w:pgMar w:top="1440" w:right="1797" w:bottom="1440" w:left="1797"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商务技术评审索引表</w:t>
      </w:r>
      <w:bookmarkEnd w:id="3"/>
    </w:p>
    <w:p>
      <w:pPr>
        <w:adjustRightInd w:val="0"/>
        <w:snapToGrid w:val="0"/>
        <w:spacing w:line="440" w:lineRule="exact"/>
        <w:rPr>
          <w:rFonts w:ascii="宋体" w:hAnsi="宋体" w:cs="宋体"/>
          <w:szCs w:val="21"/>
        </w:rPr>
      </w:pPr>
      <w:r>
        <w:rPr>
          <w:rFonts w:hint="eastAsia" w:ascii="宋体" w:hAnsi="宋体" w:cs="宋体"/>
          <w:szCs w:val="21"/>
        </w:rPr>
        <w:t>符合性检查索引表（格式自拟，可参考如下）</w:t>
      </w:r>
    </w:p>
    <w:tbl>
      <w:tblPr>
        <w:tblStyle w:val="46"/>
        <w:tblW w:w="7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308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ascii="宋体" w:hAnsi="宋体" w:cs="宋体"/>
                <w:szCs w:val="21"/>
              </w:rPr>
              <w:t>序号</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评审因素</w:t>
            </w:r>
          </w:p>
        </w:tc>
        <w:tc>
          <w:tcPr>
            <w:tcW w:w="2693" w:type="dxa"/>
            <w:vAlign w:val="center"/>
          </w:tcPr>
          <w:p>
            <w:pPr>
              <w:adjustRightInd w:val="0"/>
              <w:snapToGrid w:val="0"/>
              <w:spacing w:line="440" w:lineRule="exact"/>
              <w:jc w:val="center"/>
              <w:rPr>
                <w:rFonts w:ascii="宋体" w:hAnsi="宋体" w:cs="宋体"/>
                <w:szCs w:val="21"/>
              </w:rPr>
            </w:pPr>
            <w:r>
              <w:rPr>
                <w:rFonts w:ascii="宋体" w:hAnsi="宋体" w:cs="宋体"/>
                <w:szCs w:val="21"/>
              </w:rPr>
              <w:t>对应参选文件页码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1</w:t>
            </w:r>
          </w:p>
        </w:tc>
        <w:tc>
          <w:tcPr>
            <w:tcW w:w="3082" w:type="dxa"/>
            <w:vAlign w:val="center"/>
          </w:tcPr>
          <w:p>
            <w:pPr>
              <w:adjustRightInd w:val="0"/>
              <w:snapToGrid w:val="0"/>
              <w:spacing w:line="440" w:lineRule="exact"/>
              <w:jc w:val="center"/>
              <w:rPr>
                <w:rFonts w:ascii="宋体" w:hAnsi="宋体" w:cs="宋体"/>
                <w:szCs w:val="21"/>
              </w:rPr>
            </w:pPr>
            <w:r>
              <w:rPr>
                <w:rFonts w:hint="eastAsia" w:asciiTheme="minorEastAsia" w:hAnsiTheme="minorEastAsia" w:eastAsiaTheme="minorEastAsia"/>
              </w:rPr>
              <w:t>专用章授权书（如有）</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2</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3</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4</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5</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6</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r>
    </w:tbl>
    <w:p>
      <w:pPr>
        <w:pStyle w:val="48"/>
        <w:adjustRightInd w:val="0"/>
        <w:snapToGrid w:val="0"/>
        <w:spacing w:line="440" w:lineRule="exact"/>
        <w:ind w:left="425" w:firstLine="0" w:firstLineChars="0"/>
        <w:rPr>
          <w:rFonts w:ascii="宋体" w:hAnsi="宋体" w:cs="宋体"/>
          <w:szCs w:val="21"/>
        </w:rPr>
      </w:pPr>
    </w:p>
    <w:p>
      <w:pPr>
        <w:adjustRightInd w:val="0"/>
        <w:snapToGrid w:val="0"/>
        <w:spacing w:line="440" w:lineRule="exact"/>
        <w:rPr>
          <w:rFonts w:ascii="宋体" w:hAnsi="宋体" w:cs="宋体"/>
          <w:szCs w:val="21"/>
        </w:rPr>
      </w:pPr>
      <w:r>
        <w:rPr>
          <w:rFonts w:hint="eastAsia" w:ascii="宋体" w:hAnsi="宋体" w:cs="宋体"/>
          <w:szCs w:val="21"/>
        </w:rPr>
        <w:t>商务技术评分索引表（格式自拟，可参考如下）</w:t>
      </w:r>
    </w:p>
    <w:tbl>
      <w:tblPr>
        <w:tblStyle w:val="46"/>
        <w:tblW w:w="7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308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ascii="宋体" w:hAnsi="宋体" w:cs="宋体"/>
                <w:szCs w:val="21"/>
              </w:rPr>
              <w:t>序号</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评分因素</w:t>
            </w:r>
          </w:p>
        </w:tc>
        <w:tc>
          <w:tcPr>
            <w:tcW w:w="2693" w:type="dxa"/>
            <w:vAlign w:val="center"/>
          </w:tcPr>
          <w:p>
            <w:pPr>
              <w:adjustRightInd w:val="0"/>
              <w:snapToGrid w:val="0"/>
              <w:spacing w:line="440" w:lineRule="exact"/>
              <w:jc w:val="center"/>
              <w:rPr>
                <w:rFonts w:ascii="宋体" w:hAnsi="宋体" w:cs="宋体"/>
                <w:szCs w:val="21"/>
              </w:rPr>
            </w:pPr>
            <w:r>
              <w:rPr>
                <w:rFonts w:ascii="宋体" w:hAnsi="宋体" w:cs="宋体"/>
                <w:szCs w:val="21"/>
              </w:rPr>
              <w:t>对应参选文件页码</w:t>
            </w:r>
          </w:p>
        </w:tc>
      </w:tr>
      <w:tr>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1</w:t>
            </w:r>
          </w:p>
        </w:tc>
        <w:tc>
          <w:tcPr>
            <w:tcW w:w="3082" w:type="dxa"/>
            <w:vAlign w:val="center"/>
          </w:tcPr>
          <w:p>
            <w:pPr>
              <w:adjustRightInd w:val="0"/>
              <w:snapToGrid w:val="0"/>
              <w:spacing w:line="440" w:lineRule="exact"/>
              <w:jc w:val="center"/>
              <w:rPr>
                <w:rFonts w:ascii="宋体" w:hAnsi="宋体" w:cs="宋体"/>
                <w:szCs w:val="21"/>
              </w:rPr>
            </w:pPr>
            <w:r>
              <w:rPr>
                <w:rFonts w:hint="eastAsia"/>
              </w:rPr>
              <w:t>业绩金额</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2</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3</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4</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5</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6</w:t>
            </w:r>
          </w:p>
        </w:tc>
        <w:tc>
          <w:tcPr>
            <w:tcW w:w="3082" w:type="dxa"/>
            <w:vAlign w:val="center"/>
          </w:tcPr>
          <w:p>
            <w:pPr>
              <w:adjustRightInd w:val="0"/>
              <w:snapToGrid w:val="0"/>
              <w:spacing w:line="440" w:lineRule="exact"/>
              <w:jc w:val="center"/>
              <w:rPr>
                <w:rFonts w:ascii="宋体" w:hAnsi="宋体" w:cs="宋体"/>
                <w:szCs w:val="21"/>
              </w:rPr>
            </w:pPr>
          </w:p>
        </w:tc>
        <w:tc>
          <w:tcPr>
            <w:tcW w:w="2693" w:type="dxa"/>
            <w:vAlign w:val="center"/>
          </w:tcPr>
          <w:p>
            <w:pPr>
              <w:adjustRightInd w:val="0"/>
              <w:snapToGrid w:val="0"/>
              <w:spacing w:line="440" w:lineRule="exact"/>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3082"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c>
          <w:tcPr>
            <w:tcW w:w="2693" w:type="dxa"/>
            <w:vAlign w:val="center"/>
          </w:tcPr>
          <w:p>
            <w:pPr>
              <w:adjustRightInd w:val="0"/>
              <w:snapToGrid w:val="0"/>
              <w:spacing w:line="440" w:lineRule="exact"/>
              <w:jc w:val="center"/>
              <w:rPr>
                <w:rFonts w:ascii="宋体" w:hAnsi="宋体" w:cs="宋体"/>
                <w:szCs w:val="21"/>
              </w:rPr>
            </w:pPr>
            <w:r>
              <w:rPr>
                <w:rFonts w:hint="eastAsia" w:ascii="宋体" w:hAnsi="宋体" w:cs="宋体"/>
                <w:szCs w:val="21"/>
              </w:rPr>
              <w:t>……</w:t>
            </w:r>
          </w:p>
        </w:tc>
      </w:tr>
      <w:bookmarkEnd w:id="4"/>
      <w:bookmarkEnd w:id="5"/>
      <w:bookmarkEnd w:id="6"/>
    </w:tbl>
    <w:p>
      <w:pPr>
        <w:rPr>
          <w:rFonts w:asciiTheme="minorEastAsia" w:hAnsiTheme="minorEastAsia" w:eastAsiaTheme="minorEastAsia"/>
        </w:rPr>
      </w:pPr>
    </w:p>
    <w:p>
      <w:pPr>
        <w:adjustRightInd w:val="0"/>
        <w:snapToGrid w:val="0"/>
        <w:spacing w:line="440" w:lineRule="exact"/>
        <w:rPr>
          <w:rFonts w:cs="宋体" w:asciiTheme="minorEastAsia" w:hAnsiTheme="minorEastAsia" w:eastAsiaTheme="minorEastAsia"/>
          <w:szCs w:val="21"/>
        </w:rPr>
      </w:pPr>
    </w:p>
    <w:p>
      <w:pPr>
        <w:adjustRightInd w:val="0"/>
        <w:snapToGrid w:val="0"/>
        <w:spacing w:line="440" w:lineRule="exact"/>
        <w:ind w:firstLine="420" w:firstLineChars="200"/>
        <w:rPr>
          <w:rFonts w:cs="宋体" w:asciiTheme="minorEastAsia" w:hAnsiTheme="minorEastAsia" w:eastAsiaTheme="minorEastAsia"/>
          <w:szCs w:val="21"/>
        </w:rPr>
      </w:pPr>
    </w:p>
    <w:p>
      <w:pPr>
        <w:adjustRightInd w:val="0"/>
        <w:snapToGrid w:val="0"/>
        <w:spacing w:line="440" w:lineRule="exact"/>
        <w:rPr>
          <w:rFonts w:cs="宋体" w:asciiTheme="minorEastAsia" w:hAnsiTheme="minorEastAsia" w:eastAsiaTheme="minorEastAsia"/>
          <w:szCs w:val="21"/>
        </w:rPr>
      </w:pPr>
    </w:p>
    <w:p>
      <w:pPr>
        <w:pStyle w:val="37"/>
        <w:tabs>
          <w:tab w:val="left" w:pos="588"/>
        </w:tabs>
        <w:snapToGrid w:val="0"/>
        <w:spacing w:before="120" w:after="120" w:line="440" w:lineRule="exact"/>
        <w:jc w:val="both"/>
        <w:rPr>
          <w:rFonts w:asciiTheme="minorEastAsia" w:hAnsiTheme="minorEastAsia" w:eastAsiaTheme="minorEastAsia"/>
          <w:sz w:val="21"/>
          <w:szCs w:val="21"/>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7" w:name="_Toc81385795"/>
      <w:bookmarkStart w:id="8" w:name="_Toc488002677"/>
      <w:bookmarkStart w:id="9" w:name="_Toc475891555"/>
      <w:bookmarkStart w:id="10" w:name="_Toc476245699"/>
      <w:bookmarkStart w:id="11" w:name="_Toc475472672"/>
      <w:bookmarkStart w:id="12" w:name="_Toc438052120"/>
      <w:r>
        <w:rPr>
          <w:rFonts w:hint="eastAsia" w:asciiTheme="minorEastAsia" w:hAnsiTheme="minorEastAsia" w:eastAsiaTheme="minorEastAsia"/>
          <w:sz w:val="24"/>
          <w:szCs w:val="24"/>
        </w:rPr>
        <w:t>专用印章授权函（如有）</w:t>
      </w:r>
      <w:bookmarkEnd w:id="7"/>
      <w:bookmarkEnd w:id="8"/>
      <w:bookmarkEnd w:id="9"/>
      <w:bookmarkEnd w:id="10"/>
    </w:p>
    <w:p>
      <w:pPr>
        <w:spacing w:line="400" w:lineRule="exact"/>
        <w:jc w:val="center"/>
        <w:rPr>
          <w:rFonts w:asciiTheme="minorEastAsia" w:hAnsiTheme="minorEastAsia" w:eastAsiaTheme="minorEastAsia"/>
          <w:b/>
          <w:sz w:val="24"/>
        </w:rPr>
      </w:pPr>
    </w:p>
    <w:p>
      <w:pPr>
        <w:widowControl/>
        <w:jc w:val="left"/>
        <w:rPr>
          <w:rFonts w:asciiTheme="minorEastAsia" w:hAnsiTheme="minorEastAsia" w:eastAsiaTheme="minorEastAsia"/>
          <w:b/>
          <w:bCs/>
          <w:sz w:val="32"/>
          <w:szCs w:val="21"/>
        </w:rPr>
      </w:pPr>
      <w:r>
        <w:rPr>
          <w:rFonts w:hint="eastAsia" w:asciiTheme="minorEastAsia" w:hAnsiTheme="minorEastAsia" w:eastAsiaTheme="minorEastAsia"/>
          <w:b/>
          <w:sz w:val="24"/>
          <w:lang w:val="en-US" w:eastAsia="zh-CN"/>
        </w:rPr>
        <w:t>无</w:t>
      </w:r>
      <w:r>
        <w:rPr>
          <w:rFonts w:asciiTheme="minorEastAsia" w:hAnsiTheme="minorEastAsia" w:eastAsiaTheme="minorEastAsia"/>
          <w:szCs w:val="21"/>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13" w:name="_Toc81385796"/>
      <w:r>
        <w:rPr>
          <w:rFonts w:hint="eastAsia" w:asciiTheme="minorEastAsia" w:hAnsiTheme="minorEastAsia" w:eastAsiaTheme="minorEastAsia"/>
          <w:sz w:val="24"/>
          <w:szCs w:val="24"/>
        </w:rPr>
        <w:t>参选函</w:t>
      </w:r>
      <w:bookmarkEnd w:id="11"/>
      <w:bookmarkEnd w:id="12"/>
      <w:bookmarkEnd w:id="13"/>
    </w:p>
    <w:p>
      <w:pPr>
        <w:pStyle w:val="48"/>
        <w:spacing w:line="276" w:lineRule="auto"/>
        <w:ind w:firstLine="0" w:firstLineChars="0"/>
        <w:jc w:val="center"/>
        <w:rPr>
          <w:rFonts w:asciiTheme="minorEastAsia" w:hAnsiTheme="minorEastAsia" w:eastAsiaTheme="minorEastAsia"/>
          <w:b/>
          <w:sz w:val="24"/>
        </w:rPr>
      </w:pPr>
      <w:r>
        <w:rPr>
          <w:rFonts w:hint="eastAsia" w:asciiTheme="minorEastAsia" w:hAnsiTheme="minorEastAsia" w:eastAsiaTheme="minorEastAsia"/>
          <w:b/>
          <w:sz w:val="24"/>
        </w:rPr>
        <w:t>参  选  函</w:t>
      </w:r>
    </w:p>
    <w:p>
      <w:pPr>
        <w:adjustRightInd w:val="0"/>
        <w:snapToGrid w:val="0"/>
        <w:spacing w:line="276" w:lineRule="auto"/>
        <w:jc w:val="left"/>
        <w:rPr>
          <w:rFonts w:ascii="宋体" w:hAnsi="宋体" w:cs="宋体"/>
          <w:szCs w:val="21"/>
        </w:rPr>
      </w:pPr>
      <w:r>
        <w:rPr>
          <w:rFonts w:hint="eastAsia" w:ascii="宋体" w:hAnsi="宋体" w:cs="宋体"/>
          <w:szCs w:val="21"/>
        </w:rPr>
        <w:t>致：</w:t>
      </w:r>
      <w:r>
        <w:rPr>
          <w:rFonts w:hint="eastAsia" w:ascii="宋体" w:hAnsi="宋体"/>
          <w:szCs w:val="21"/>
        </w:rPr>
        <w:t>【</w:t>
      </w:r>
      <w:r>
        <w:rPr>
          <w:rFonts w:hint="eastAsia" w:ascii="宋体" w:hAnsi="宋体"/>
          <w:u w:val="single"/>
        </w:rPr>
        <w:t>中国电信股份有限公司广西号百信息服务分公司[比选人名称]</w:t>
      </w:r>
      <w:r>
        <w:rPr>
          <w:rFonts w:hint="eastAsia" w:ascii="宋体" w:hAnsi="宋体"/>
          <w:szCs w:val="21"/>
        </w:rPr>
        <w:t>】</w:t>
      </w:r>
      <w:r>
        <w:rPr>
          <w:rFonts w:ascii="宋体" w:hAnsi="宋体" w:cs="宋体"/>
          <w:szCs w:val="21"/>
        </w:rPr>
        <w:t>：</w:t>
      </w:r>
    </w:p>
    <w:p>
      <w:pPr>
        <w:spacing w:line="276" w:lineRule="auto"/>
        <w:ind w:firstLine="420" w:firstLineChars="200"/>
        <w:rPr>
          <w:rFonts w:ascii="宋体" w:hAnsi="宋体"/>
          <w:szCs w:val="21"/>
        </w:rPr>
      </w:pPr>
      <w:r>
        <w:rPr>
          <w:rFonts w:hint="eastAsia" w:ascii="宋体" w:hAnsi="宋体"/>
          <w:szCs w:val="21"/>
          <w:u w:val="single"/>
        </w:rPr>
        <w:t xml:space="preserve">  广西</w:t>
      </w:r>
      <w:r>
        <w:rPr>
          <w:rFonts w:hint="eastAsia" w:ascii="宋体" w:hAnsi="宋体"/>
          <w:szCs w:val="21"/>
          <w:u w:val="single"/>
          <w:lang w:val="en-US" w:eastAsia="zh-CN"/>
        </w:rPr>
        <w:t>乾朗科技有限公司</w:t>
      </w:r>
      <w:r>
        <w:rPr>
          <w:rFonts w:hint="eastAsia" w:ascii="宋体" w:hAnsi="宋体"/>
          <w:szCs w:val="21"/>
          <w:u w:val="single"/>
        </w:rPr>
        <w:t>（参选人名称）</w:t>
      </w:r>
      <w:r>
        <w:rPr>
          <w:rFonts w:hint="eastAsia" w:ascii="宋体" w:hAnsi="宋体"/>
          <w:szCs w:val="21"/>
        </w:rPr>
        <w:t>（以下称“我方”）</w:t>
      </w:r>
      <w:r>
        <w:rPr>
          <w:rFonts w:ascii="宋体" w:hAnsi="宋体"/>
          <w:szCs w:val="21"/>
        </w:rPr>
        <w:t>已仔细研究了</w:t>
      </w:r>
      <w:r>
        <w:rPr>
          <w:rFonts w:hint="eastAsia" w:asciiTheme="minorEastAsia" w:hAnsiTheme="minorEastAsia" w:eastAsiaTheme="minorEastAsia"/>
          <w:u w:val="single"/>
        </w:rPr>
        <w:t>中国电信广西号百分公司2021年广西电信翼支付省平台技术支撑服务采购项目（第二次）</w:t>
      </w:r>
      <w:r>
        <w:rPr>
          <w:rFonts w:hint="eastAsia" w:ascii="宋体" w:hAnsi="宋体"/>
          <w:szCs w:val="21"/>
        </w:rPr>
        <w:t>（项目编号：</w:t>
      </w:r>
      <w:r>
        <w:rPr>
          <w:rFonts w:asciiTheme="minorEastAsia" w:hAnsiTheme="minorEastAsia" w:eastAsiaTheme="minorEastAsia"/>
          <w:u w:val="single"/>
        </w:rPr>
        <w:t>GXTFZB-2021-DX-HB-09008</w:t>
      </w:r>
      <w:r>
        <w:rPr>
          <w:rFonts w:hint="eastAsia" w:ascii="宋体" w:hAnsi="宋体"/>
          <w:szCs w:val="21"/>
        </w:rPr>
        <w:t>）</w:t>
      </w:r>
      <w:r>
        <w:rPr>
          <w:rFonts w:ascii="宋体" w:hAnsi="宋体"/>
          <w:szCs w:val="21"/>
        </w:rPr>
        <w:t>比选文件的全部内容</w:t>
      </w:r>
      <w:r>
        <w:rPr>
          <w:rFonts w:hint="eastAsia" w:ascii="宋体" w:hAnsi="宋体"/>
          <w:szCs w:val="21"/>
        </w:rPr>
        <w:t>，</w:t>
      </w:r>
      <w:r>
        <w:rPr>
          <w:rFonts w:ascii="宋体" w:hAnsi="宋体"/>
          <w:bCs/>
          <w:szCs w:val="21"/>
        </w:rPr>
        <w:t>包括</w:t>
      </w:r>
      <w:r>
        <w:rPr>
          <w:rFonts w:hint="eastAsia" w:ascii="宋体" w:hAnsi="宋体"/>
          <w:bCs/>
          <w:szCs w:val="21"/>
        </w:rPr>
        <w:t>澄清或者</w:t>
      </w:r>
      <w:r>
        <w:rPr>
          <w:rFonts w:ascii="宋体" w:hAnsi="宋体"/>
          <w:bCs/>
          <w:szCs w:val="21"/>
        </w:rPr>
        <w:t>修改文件</w:t>
      </w:r>
      <w:r>
        <w:rPr>
          <w:rFonts w:hint="eastAsia" w:ascii="宋体" w:hAnsi="宋体"/>
          <w:bCs/>
          <w:szCs w:val="21"/>
        </w:rPr>
        <w:t>以及</w:t>
      </w:r>
      <w:r>
        <w:rPr>
          <w:rFonts w:ascii="宋体" w:hAnsi="宋体"/>
          <w:bCs/>
          <w:szCs w:val="21"/>
        </w:rPr>
        <w:t>有关附件</w:t>
      </w:r>
      <w:r>
        <w:rPr>
          <w:rFonts w:ascii="宋体" w:hAnsi="宋体"/>
          <w:szCs w:val="21"/>
        </w:rPr>
        <w:t>，</w:t>
      </w:r>
      <w:r>
        <w:rPr>
          <w:rFonts w:hint="eastAsia" w:ascii="宋体" w:hAnsi="宋体"/>
          <w:szCs w:val="21"/>
        </w:rPr>
        <w:t>我方将严格按照比选文件要求递交符合要求的全部参选文件。</w:t>
      </w:r>
    </w:p>
    <w:p>
      <w:pPr>
        <w:spacing w:line="276" w:lineRule="auto"/>
        <w:ind w:firstLine="420" w:firstLineChars="200"/>
        <w:rPr>
          <w:rFonts w:ascii="宋体" w:hAnsi="宋体"/>
          <w:szCs w:val="21"/>
        </w:rPr>
      </w:pPr>
      <w:r>
        <w:rPr>
          <w:rFonts w:hint="eastAsia" w:ascii="宋体" w:hAnsi="宋体"/>
          <w:szCs w:val="21"/>
        </w:rPr>
        <w:t>我方承诺如下内容：</w:t>
      </w:r>
      <w:bookmarkStart w:id="227" w:name="_GoBack"/>
      <w:bookmarkEnd w:id="227"/>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我方的参选文件包含第二章“参选人须知”第3.1款规定的全部内容。</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我方承诺</w:t>
      </w:r>
      <w:r>
        <w:rPr>
          <w:rFonts w:hint="eastAsia" w:ascii="宋体" w:hAnsi="宋体"/>
          <w:szCs w:val="21"/>
        </w:rPr>
        <w:t>满足比选文件规定的参选有效期，</w:t>
      </w:r>
      <w:r>
        <w:rPr>
          <w:rFonts w:ascii="宋体" w:hAnsi="宋体"/>
          <w:szCs w:val="21"/>
        </w:rPr>
        <w:t>在</w:t>
      </w:r>
      <w:r>
        <w:rPr>
          <w:rFonts w:hint="eastAsia" w:ascii="宋体" w:hAnsi="宋体"/>
          <w:szCs w:val="21"/>
        </w:rPr>
        <w:t>比选文件规定的</w:t>
      </w:r>
      <w:r>
        <w:rPr>
          <w:rFonts w:ascii="宋体" w:hAnsi="宋体"/>
          <w:szCs w:val="21"/>
        </w:rPr>
        <w:t>参选有效期内不修改、撤销参选文件。</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随同本参选函递交参选保证金一份，金额为人民币（大写）</w:t>
      </w:r>
      <w:r>
        <w:rPr>
          <w:rFonts w:ascii="宋体" w:hAnsi="宋体"/>
          <w:szCs w:val="21"/>
          <w:u w:val="single"/>
        </w:rPr>
        <w:t xml:space="preserve"> </w:t>
      </w:r>
      <w:r>
        <w:rPr>
          <w:rFonts w:hint="eastAsia" w:ascii="宋体" w:hAnsi="宋体"/>
          <w:szCs w:val="21"/>
          <w:u w:val="single"/>
          <w:lang w:val="en-US" w:eastAsia="zh-CN"/>
        </w:rPr>
        <w:t xml:space="preserve">叁仟元整   </w:t>
      </w:r>
      <w:r>
        <w:rPr>
          <w:rFonts w:ascii="宋体" w:hAnsi="宋体"/>
          <w:szCs w:val="21"/>
          <w:u w:val="single"/>
        </w:rPr>
        <w:t xml:space="preserve">       </w:t>
      </w:r>
      <w:r>
        <w:rPr>
          <w:rFonts w:ascii="宋体" w:hAnsi="宋体"/>
          <w:szCs w:val="21"/>
        </w:rPr>
        <w:t xml:space="preserve">（¥ </w:t>
      </w:r>
      <w:r>
        <w:rPr>
          <w:rFonts w:ascii="宋体" w:hAnsi="宋体"/>
          <w:szCs w:val="21"/>
          <w:u w:val="single"/>
        </w:rPr>
        <w:t xml:space="preserve"> </w:t>
      </w:r>
      <w:r>
        <w:rPr>
          <w:rFonts w:hint="eastAsia" w:ascii="宋体" w:hAnsi="宋体"/>
          <w:szCs w:val="21"/>
          <w:u w:val="single"/>
        </w:rPr>
        <w:t xml:space="preserve"> </w:t>
      </w:r>
      <w:r>
        <w:rPr>
          <w:rFonts w:hint="eastAsia" w:ascii="宋体" w:hAnsi="宋体"/>
          <w:szCs w:val="21"/>
          <w:u w:val="single"/>
          <w:lang w:val="en-US" w:eastAsia="zh-CN"/>
        </w:rPr>
        <w:t>3000</w:t>
      </w:r>
      <w:r>
        <w:rPr>
          <w:rFonts w:hint="eastAsia" w:ascii="宋体" w:hAnsi="宋体"/>
          <w:szCs w:val="21"/>
          <w:u w:val="single"/>
        </w:rPr>
        <w:t xml:space="preserve">  </w:t>
      </w:r>
      <w:r>
        <w:rPr>
          <w:rFonts w:ascii="宋体" w:hAnsi="宋体"/>
          <w:szCs w:val="21"/>
          <w:u w:val="single"/>
        </w:rPr>
        <w:t xml:space="preserve">  </w:t>
      </w:r>
      <w:r>
        <w:rPr>
          <w:rFonts w:ascii="宋体" w:hAnsi="宋体"/>
          <w:szCs w:val="21"/>
        </w:rPr>
        <w:t>）。</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我方承诺如果在规定的唱价时间后，在参选有效期内撤销参选文件的，我方自愿接受比选人做出的不予退还我方参选保证金的决定。</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我方在评选过程中根据评选委员会要求提供的符合相关规定的澄清文件，构成参选文件的组成部分。</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我方同意提供贵方可能要求的与参选有关的一切数据或者资料，并完全理解贵方不一定接受最低价的参选。</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我方承诺不向第三方透露与比选相关的所有信息。</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我方承诺接受《中国电信供应商不良行为管理规则》（管理规则版本号：【V20200722】，</w:t>
      </w:r>
      <w:r>
        <w:rPr>
          <w:rFonts w:ascii="宋体" w:hAnsi="宋体"/>
          <w:szCs w:val="21"/>
        </w:rPr>
        <w:t>内容详见</w:t>
      </w:r>
      <w:r>
        <w:rPr>
          <w:rFonts w:hint="eastAsia" w:ascii="宋体" w:hAnsi="宋体"/>
          <w:szCs w:val="21"/>
        </w:rPr>
        <w:t>比选文件第七章）。本项承诺自本函签署之日起生效，长期有效，不受参选有效期的约束，其效力独立存在，不可撤销。</w:t>
      </w:r>
      <w:r>
        <w:rPr>
          <w:rFonts w:ascii="宋体" w:hAnsi="宋体"/>
          <w:szCs w:val="21"/>
        </w:rPr>
        <w:t>[</w:t>
      </w:r>
      <w:r>
        <w:rPr>
          <w:rFonts w:hint="eastAsia" w:ascii="宋体" w:hAnsi="宋体"/>
          <w:szCs w:val="21"/>
        </w:rPr>
        <w:t>管理规则版本号应与比选文件第七章中的保持一致。根据《中国电信集团供应商不良行为管理暂行规定》，</w:t>
      </w:r>
      <w:r>
        <w:rPr>
          <w:rFonts w:hint="eastAsia" w:asciiTheme="minorEastAsia" w:hAnsiTheme="minorEastAsia" w:eastAsiaTheme="minorEastAsia"/>
        </w:rPr>
        <w:t>暂缓施行不良行为管理的单位，</w:t>
      </w:r>
      <w:r>
        <w:rPr>
          <w:rFonts w:hint="eastAsia" w:ascii="宋体" w:hAnsi="宋体"/>
          <w:szCs w:val="21"/>
        </w:rPr>
        <w:t>应自行删除供应商不良行为管理涉及的内容。</w:t>
      </w:r>
      <w:r>
        <w:rPr>
          <w:rFonts w:ascii="宋体" w:hAnsi="宋体"/>
          <w:szCs w:val="21"/>
        </w:rPr>
        <w:t>]</w:t>
      </w:r>
    </w:p>
    <w:p>
      <w:pPr>
        <w:numPr>
          <w:ilvl w:val="3"/>
          <w:numId w:val="3"/>
        </w:numPr>
        <w:tabs>
          <w:tab w:val="left" w:pos="709"/>
        </w:tabs>
        <w:spacing w:line="276" w:lineRule="auto"/>
        <w:ind w:left="0" w:firstLine="424" w:firstLineChars="202"/>
        <w:rPr>
          <w:rFonts w:ascii="宋体" w:hAnsi="宋体"/>
          <w:szCs w:val="21"/>
        </w:rPr>
      </w:pPr>
      <w:r>
        <w:rPr>
          <w:rFonts w:ascii="宋体" w:hAnsi="宋体"/>
          <w:szCs w:val="21"/>
        </w:rPr>
        <w:t>如我方中选：</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我方承诺在收到中选通知书后，在中选通知书规定的期限内与你方签订合同。</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我方承诺按照比选文件规定递交履约</w:t>
      </w:r>
      <w:r>
        <w:rPr>
          <w:rFonts w:hint="eastAsia" w:ascii="宋体" w:hAnsi="宋体"/>
          <w:szCs w:val="21"/>
        </w:rPr>
        <w:t>保证金、支付比选代理服务费</w:t>
      </w:r>
      <w:r>
        <w:rPr>
          <w:rFonts w:ascii="宋体" w:hAnsi="宋体"/>
          <w:szCs w:val="21"/>
        </w:rPr>
        <w:t>。</w:t>
      </w:r>
    </w:p>
    <w:p>
      <w:pPr>
        <w:numPr>
          <w:ilvl w:val="0"/>
          <w:numId w:val="4"/>
        </w:numPr>
        <w:tabs>
          <w:tab w:val="left" w:pos="993"/>
        </w:tabs>
        <w:spacing w:line="276" w:lineRule="auto"/>
        <w:ind w:left="0" w:firstLine="426"/>
        <w:rPr>
          <w:rFonts w:ascii="宋体" w:hAnsi="宋体"/>
          <w:szCs w:val="21"/>
        </w:rPr>
      </w:pPr>
      <w:r>
        <w:rPr>
          <w:rFonts w:ascii="宋体" w:hAnsi="宋体"/>
          <w:szCs w:val="21"/>
        </w:rPr>
        <w:t>我方承诺</w:t>
      </w:r>
      <w:r>
        <w:rPr>
          <w:rFonts w:hint="eastAsia" w:ascii="宋体" w:hAnsi="宋体"/>
          <w:szCs w:val="21"/>
        </w:rPr>
        <w:t>按照比选文件的规定及合同约定履行相关责任和义务。</w:t>
      </w:r>
    </w:p>
    <w:p>
      <w:pPr>
        <w:spacing w:line="276" w:lineRule="auto"/>
        <w:ind w:firstLine="420" w:firstLineChars="200"/>
        <w:rPr>
          <w:rFonts w:ascii="宋体" w:hAnsi="宋体"/>
          <w:szCs w:val="21"/>
        </w:rPr>
      </w:pPr>
      <w:r>
        <w:rPr>
          <w:rFonts w:hint="eastAsia" w:ascii="宋体" w:hAnsi="宋体"/>
          <w:szCs w:val="21"/>
        </w:rPr>
        <w:t>我方在此声明，所递交的参选文件及有关资料内容完整、真实和准确，且不存在第二章“参选人须知”第1.8款规定的任何一种情形。</w:t>
      </w:r>
      <w:r>
        <w:rPr>
          <w:rFonts w:ascii="宋体" w:hAnsi="宋体"/>
          <w:szCs w:val="21"/>
        </w:rPr>
        <w:t>如有弄虚作假，将承担相应的法律责任，并赔偿由此造成的一切损失。</w:t>
      </w:r>
    </w:p>
    <w:p>
      <w:pPr>
        <w:numPr>
          <w:ilvl w:val="3"/>
          <w:numId w:val="3"/>
        </w:numPr>
        <w:tabs>
          <w:tab w:val="left" w:pos="709"/>
        </w:tabs>
        <w:spacing w:line="276" w:lineRule="auto"/>
        <w:ind w:left="0" w:firstLine="424" w:firstLineChars="202"/>
        <w:rPr>
          <w:rFonts w:ascii="宋体" w:hAnsi="宋体"/>
          <w:szCs w:val="21"/>
        </w:rPr>
      </w:pPr>
      <w:r>
        <w:rPr>
          <w:rFonts w:hint="eastAsia" w:ascii="宋体" w:hAnsi="宋体"/>
          <w:szCs w:val="21"/>
        </w:rPr>
        <w:t>其他</w:t>
      </w:r>
      <w:r>
        <w:rPr>
          <w:rFonts w:ascii="宋体" w:hAnsi="宋体"/>
          <w:szCs w:val="21"/>
        </w:rPr>
        <w:t>补充说明</w:t>
      </w:r>
      <w:r>
        <w:rPr>
          <w:rFonts w:hint="eastAsia" w:ascii="宋体" w:hAnsi="宋体"/>
          <w:szCs w:val="21"/>
        </w:rPr>
        <w:t>：【我方承诺按照比选人的要求在</w:t>
      </w:r>
      <w:r>
        <w:rPr>
          <w:rFonts w:hint="eastAsia" w:ascii="宋体" w:hAnsi="宋体"/>
        </w:rPr>
        <w:t>中国电信阳光采购网</w:t>
      </w:r>
      <w:r>
        <w:rPr>
          <w:rFonts w:hint="eastAsia" w:ascii="宋体" w:hAnsi="宋体"/>
          <w:szCs w:val="21"/>
        </w:rPr>
        <w:t>进行供应商注册。/</w:t>
      </w:r>
      <w:r>
        <w:rPr>
          <w:rFonts w:hint="eastAsia" w:ascii="宋体" w:hAnsi="宋体"/>
        </w:rPr>
        <w:t>无/具体的其他说明或要求</w:t>
      </w:r>
      <w:r>
        <w:rPr>
          <w:rFonts w:hint="eastAsia" w:ascii="宋体" w:hAnsi="宋体"/>
          <w:szCs w:val="21"/>
        </w:rPr>
        <w:t>】</w:t>
      </w:r>
    </w:p>
    <w:p>
      <w:pPr>
        <w:ind w:firstLine="1134" w:firstLineChars="540"/>
        <w:rPr>
          <w:rFonts w:ascii="宋体" w:hAnsi="宋体"/>
          <w:szCs w:val="21"/>
        </w:rPr>
      </w:pPr>
      <w:r>
        <w:rPr>
          <w:rFonts w:hint="eastAsia" w:ascii="宋体" w:hAnsi="宋体"/>
          <w:szCs w:val="21"/>
        </w:rPr>
        <w:t>参选人名称：</w:t>
      </w:r>
      <w:r>
        <w:rPr>
          <w:rFonts w:hint="eastAsia" w:ascii="宋体" w:hAnsi="宋体"/>
          <w:szCs w:val="21"/>
          <w:u w:val="single"/>
        </w:rPr>
        <w:t>　广西</w:t>
      </w:r>
      <w:r>
        <w:rPr>
          <w:rFonts w:hint="eastAsia" w:ascii="宋体" w:hAnsi="宋体"/>
          <w:szCs w:val="21"/>
          <w:u w:val="single"/>
          <w:lang w:val="en-US" w:eastAsia="zh-CN"/>
        </w:rPr>
        <w:t>乾朗科技有限公司</w:t>
      </w:r>
      <w:r>
        <w:rPr>
          <w:rFonts w:hint="eastAsia" w:ascii="宋体" w:hAnsi="宋体"/>
          <w:szCs w:val="21"/>
          <w:u w:val="single"/>
        </w:rPr>
        <w:t>　　</w:t>
      </w:r>
      <w:r>
        <w:rPr>
          <w:rFonts w:hint="eastAsia" w:ascii="宋体" w:hAnsi="宋体"/>
          <w:szCs w:val="21"/>
        </w:rPr>
        <w:t>（盖单位公章）</w:t>
      </w:r>
    </w:p>
    <w:p>
      <w:pPr>
        <w:ind w:firstLine="1134" w:firstLineChars="540"/>
        <w:rPr>
          <w:rFonts w:ascii="宋体" w:hAnsi="宋体"/>
          <w:szCs w:val="21"/>
          <w:u w:val="single"/>
        </w:rPr>
      </w:pPr>
      <w:r>
        <w:rPr>
          <w:rFonts w:ascii="宋体" w:hAnsi="宋体"/>
          <w:szCs w:val="21"/>
        </w:rPr>
        <w:t>地址：</w:t>
      </w:r>
      <w:r>
        <w:rPr>
          <w:rFonts w:ascii="宋体" w:hAnsi="宋体"/>
          <w:szCs w:val="21"/>
          <w:u w:val="single"/>
        </w:rPr>
        <w:t xml:space="preserve">      </w:t>
      </w:r>
      <w:r>
        <w:rPr>
          <w:rFonts w:hint="eastAsia" w:ascii="宋体" w:hAnsi="宋体"/>
          <w:szCs w:val="21"/>
          <w:u w:val="single"/>
          <w:lang w:val="en-US" w:eastAsia="zh-CN"/>
        </w:rPr>
        <w:t>广西南宁市良庆区德政路北二巷23号1层101号</w:t>
      </w:r>
      <w:r>
        <w:rPr>
          <w:rFonts w:ascii="宋体" w:hAnsi="宋体"/>
          <w:szCs w:val="21"/>
          <w:u w:val="single"/>
        </w:rPr>
        <w:t xml:space="preserve">     </w:t>
      </w:r>
    </w:p>
    <w:p>
      <w:pPr>
        <w:ind w:firstLine="1134" w:firstLineChars="540"/>
        <w:rPr>
          <w:rFonts w:ascii="宋体" w:hAnsi="宋体"/>
          <w:szCs w:val="21"/>
        </w:rPr>
      </w:pPr>
      <w:r>
        <w:rPr>
          <w:rFonts w:ascii="宋体" w:hAnsi="宋体"/>
          <w:szCs w:val="21"/>
        </w:rPr>
        <w:t>电话：</w:t>
      </w:r>
      <w:r>
        <w:rPr>
          <w:rFonts w:ascii="宋体" w:hAnsi="宋体"/>
          <w:szCs w:val="21"/>
          <w:u w:val="single"/>
        </w:rPr>
        <w:t xml:space="preserve">          19994531532                </w:t>
      </w:r>
    </w:p>
    <w:p>
      <w:pPr>
        <w:ind w:firstLine="1134" w:firstLineChars="540"/>
        <w:rPr>
          <w:rFonts w:ascii="宋体" w:hAnsi="宋体"/>
          <w:szCs w:val="21"/>
        </w:rPr>
      </w:pPr>
      <w:r>
        <w:rPr>
          <w:rFonts w:hint="eastAsia" w:ascii="宋体" w:hAnsi="宋体"/>
          <w:szCs w:val="21"/>
        </w:rPr>
        <w:t>电子邮箱</w:t>
      </w:r>
      <w:r>
        <w:rPr>
          <w:rFonts w:ascii="宋体" w:hAnsi="宋体"/>
          <w:szCs w:val="21"/>
        </w:rPr>
        <w:t>：</w:t>
      </w:r>
      <w:r>
        <w:rPr>
          <w:rFonts w:ascii="宋体" w:hAnsi="宋体"/>
          <w:szCs w:val="21"/>
          <w:u w:val="single"/>
        </w:rPr>
        <w:t xml:space="preserve">      hesongchengwk@sina.com               </w:t>
      </w:r>
    </w:p>
    <w:p>
      <w:pPr>
        <w:spacing w:line="276" w:lineRule="auto"/>
        <w:ind w:firstLine="2835" w:firstLineChars="1350"/>
        <w:rPr>
          <w:rFonts w:asciiTheme="minorEastAsia" w:hAnsiTheme="minorEastAsia" w:eastAsiaTheme="minorEastAsia"/>
        </w:rPr>
      </w:pPr>
      <w:r>
        <w:rPr>
          <w:rFonts w:hint="eastAsia" w:ascii="宋体" w:hAnsi="宋体"/>
        </w:rPr>
        <w:t>日期：</w:t>
      </w:r>
      <w:r>
        <w:rPr>
          <w:rFonts w:hint="eastAsia" w:ascii="宋体" w:hAnsi="宋体"/>
          <w:lang w:val="en-US" w:eastAsia="zh-CN"/>
        </w:rPr>
        <w:t>2021</w:t>
      </w:r>
      <w:r>
        <w:rPr>
          <w:rFonts w:hint="eastAsia" w:ascii="宋体" w:hAnsi="宋体"/>
        </w:rPr>
        <w:t>年</w:t>
      </w:r>
      <w:r>
        <w:rPr>
          <w:rFonts w:hint="eastAsia" w:ascii="宋体" w:hAnsi="宋体"/>
          <w:lang w:val="en-US" w:eastAsia="zh-CN"/>
        </w:rPr>
        <w:t>09</w:t>
      </w:r>
      <w:r>
        <w:rPr>
          <w:rFonts w:hint="eastAsia" w:ascii="宋体" w:hAnsi="宋体"/>
        </w:rPr>
        <w:t>月</w:t>
      </w:r>
      <w:r>
        <w:rPr>
          <w:rFonts w:hint="eastAsia" w:ascii="宋体" w:hAnsi="宋体"/>
          <w:lang w:val="en-US" w:eastAsia="zh-CN"/>
        </w:rPr>
        <w:t>15</w:t>
      </w:r>
      <w:r>
        <w:rPr>
          <w:rFonts w:hint="eastAsia" w:ascii="宋体" w:hAnsi="宋体"/>
        </w:rPr>
        <w:t>日</w:t>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14" w:name="_Toc492552992"/>
      <w:bookmarkEnd w:id="14"/>
      <w:bookmarkStart w:id="15" w:name="_Toc492552978"/>
      <w:bookmarkEnd w:id="15"/>
      <w:bookmarkStart w:id="16" w:name="_Toc492552998"/>
      <w:bookmarkEnd w:id="16"/>
      <w:bookmarkStart w:id="17" w:name="_Toc492552988"/>
      <w:bookmarkEnd w:id="17"/>
      <w:bookmarkStart w:id="18" w:name="_Toc492552975"/>
      <w:bookmarkEnd w:id="18"/>
      <w:bookmarkStart w:id="19" w:name="_Toc492552991"/>
      <w:bookmarkEnd w:id="19"/>
      <w:bookmarkStart w:id="20" w:name="_Toc492552973"/>
      <w:bookmarkEnd w:id="20"/>
      <w:bookmarkStart w:id="21" w:name="_Toc492552999"/>
      <w:bookmarkEnd w:id="21"/>
      <w:bookmarkStart w:id="22" w:name="_Toc492552979"/>
      <w:bookmarkEnd w:id="22"/>
      <w:bookmarkStart w:id="23" w:name="_Toc492552985"/>
      <w:bookmarkEnd w:id="23"/>
      <w:bookmarkStart w:id="24" w:name="_Toc492552976"/>
      <w:bookmarkEnd w:id="24"/>
      <w:bookmarkStart w:id="25" w:name="_Toc492552994"/>
      <w:bookmarkEnd w:id="25"/>
      <w:bookmarkStart w:id="26" w:name="_Toc492552987"/>
      <w:bookmarkEnd w:id="26"/>
      <w:bookmarkStart w:id="27" w:name="_Toc492552996"/>
      <w:bookmarkEnd w:id="27"/>
      <w:bookmarkStart w:id="28" w:name="_Toc492552982"/>
      <w:bookmarkEnd w:id="28"/>
      <w:bookmarkStart w:id="29" w:name="_Toc492552986"/>
      <w:bookmarkEnd w:id="29"/>
      <w:bookmarkStart w:id="30" w:name="_Toc492552990"/>
      <w:bookmarkEnd w:id="30"/>
      <w:bookmarkStart w:id="31" w:name="_Toc492552980"/>
      <w:bookmarkEnd w:id="31"/>
      <w:bookmarkStart w:id="32" w:name="_Toc492552993"/>
      <w:bookmarkEnd w:id="32"/>
      <w:bookmarkStart w:id="33" w:name="_Toc492552995"/>
      <w:bookmarkEnd w:id="33"/>
      <w:bookmarkStart w:id="34" w:name="_Toc492552997"/>
      <w:bookmarkEnd w:id="34"/>
      <w:bookmarkStart w:id="35" w:name="_Toc492552984"/>
      <w:bookmarkEnd w:id="35"/>
      <w:bookmarkStart w:id="36" w:name="_Toc492552974"/>
      <w:bookmarkEnd w:id="36"/>
      <w:bookmarkStart w:id="37" w:name="_Toc492552983"/>
      <w:bookmarkEnd w:id="37"/>
      <w:bookmarkStart w:id="38" w:name="_Toc492552989"/>
      <w:bookmarkEnd w:id="38"/>
      <w:bookmarkStart w:id="39" w:name="_Toc492552977"/>
      <w:bookmarkEnd w:id="39"/>
      <w:bookmarkStart w:id="40" w:name="_Toc492552981"/>
      <w:bookmarkEnd w:id="40"/>
      <w:bookmarkStart w:id="41" w:name="_Toc475472674"/>
      <w:bookmarkStart w:id="42" w:name="_Toc81385797"/>
      <w:r>
        <w:rPr>
          <w:rFonts w:asciiTheme="minorEastAsia" w:hAnsiTheme="minorEastAsia" w:eastAsiaTheme="minorEastAsia"/>
          <w:sz w:val="24"/>
          <w:szCs w:val="24"/>
        </w:rPr>
        <w:t>法定代表人/负责人身份证明</w:t>
      </w:r>
      <w:bookmarkEnd w:id="41"/>
      <w:bookmarkEnd w:id="42"/>
    </w:p>
    <w:p>
      <w:pPr>
        <w:jc w:val="center"/>
        <w:rPr>
          <w:rFonts w:cs="宋体" w:asciiTheme="minorEastAsia" w:hAnsiTheme="minorEastAsia" w:eastAsiaTheme="minorEastAsia"/>
          <w:b/>
          <w:sz w:val="24"/>
        </w:rPr>
      </w:pPr>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法定代表人/负责人身份证明</w:t>
      </w:r>
    </w:p>
    <w:p>
      <w:pPr>
        <w:spacing w:line="440" w:lineRule="exact"/>
        <w:rPr>
          <w:rFonts w:asciiTheme="minorEastAsia" w:hAnsiTheme="minorEastAsia" w:eastAsiaTheme="minorEastAsia"/>
          <w:szCs w:val="21"/>
        </w:rPr>
      </w:pPr>
    </w:p>
    <w:p>
      <w:pPr>
        <w:topLinePunct/>
        <w:snapToGrid w:val="0"/>
        <w:spacing w:line="440" w:lineRule="exact"/>
        <w:rPr>
          <w:rFonts w:asciiTheme="minorEastAsia" w:hAnsiTheme="minorEastAsia" w:eastAsiaTheme="minorEastAsia"/>
          <w:bCs/>
          <w:szCs w:val="21"/>
          <w:u w:val="single"/>
        </w:rPr>
      </w:pPr>
      <w:r>
        <w:rPr>
          <w:rFonts w:hint="eastAsia" w:asciiTheme="minorEastAsia" w:hAnsiTheme="minorEastAsia" w:eastAsiaTheme="minorEastAsia"/>
          <w:bCs/>
          <w:szCs w:val="21"/>
        </w:rPr>
        <w:t>参选</w:t>
      </w:r>
      <w:r>
        <w:rPr>
          <w:rFonts w:asciiTheme="minorEastAsia" w:hAnsiTheme="minorEastAsia" w:eastAsiaTheme="minorEastAsia"/>
          <w:bCs/>
          <w:szCs w:val="21"/>
        </w:rPr>
        <w:t>人名称：</w:t>
      </w:r>
      <w:r>
        <w:rPr>
          <w:rFonts w:ascii="宋体" w:hAnsi="宋体" w:eastAsia="宋体" w:cs="宋体"/>
          <w:sz w:val="24"/>
          <w:szCs w:val="24"/>
        </w:rPr>
        <w:t>广西乾郎科技有限公司</w:t>
      </w:r>
    </w:p>
    <w:p>
      <w:pPr>
        <w:topLinePunct/>
        <w:snapToGrid w:val="0"/>
        <w:spacing w:line="440" w:lineRule="exact"/>
        <w:rPr>
          <w:rFonts w:hint="default" w:asciiTheme="minorEastAsia" w:hAnsiTheme="minorEastAsia" w:eastAsiaTheme="minorEastAsia"/>
          <w:bCs/>
          <w:szCs w:val="21"/>
          <w:lang w:val="en-US" w:eastAsia="zh-CN"/>
        </w:rPr>
      </w:pPr>
      <w:r>
        <w:rPr>
          <w:rFonts w:asciiTheme="minorEastAsia" w:hAnsiTheme="minorEastAsia" w:eastAsiaTheme="minorEastAsia"/>
          <w:bCs/>
          <w:szCs w:val="21"/>
        </w:rPr>
        <w:t>单位性质：</w:t>
      </w:r>
      <w:r>
        <w:rPr>
          <w:rFonts w:hint="eastAsia" w:asciiTheme="minorEastAsia" w:hAnsiTheme="minorEastAsia" w:eastAsiaTheme="minorEastAsia"/>
          <w:bCs/>
          <w:szCs w:val="21"/>
          <w:lang w:val="en-US" w:eastAsia="zh-CN"/>
        </w:rPr>
        <w:t>有限责任公司（自然人独资）</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成立时间：</w:t>
      </w:r>
      <w:r>
        <w:rPr>
          <w:rFonts w:hint="eastAsia" w:asciiTheme="minorEastAsia" w:hAnsiTheme="minorEastAsia" w:eastAsiaTheme="minorEastAsia"/>
          <w:bCs/>
          <w:szCs w:val="21"/>
        </w:rPr>
        <w:t xml:space="preserve"> </w:t>
      </w:r>
      <w:r>
        <w:rPr>
          <w:rFonts w:hint="eastAsia" w:asciiTheme="minorEastAsia" w:hAnsiTheme="minorEastAsia" w:eastAsiaTheme="minorEastAsia"/>
          <w:bCs/>
          <w:szCs w:val="21"/>
          <w:lang w:val="en-US" w:eastAsia="zh-CN"/>
        </w:rPr>
        <w:t>2018</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年</w:t>
      </w:r>
      <w:r>
        <w:rPr>
          <w:rFonts w:hint="eastAsia" w:asciiTheme="minorEastAsia" w:hAnsiTheme="minorEastAsia" w:eastAsiaTheme="minorEastAsia"/>
          <w:bCs/>
          <w:szCs w:val="21"/>
        </w:rPr>
        <w:t xml:space="preserve"> </w:t>
      </w:r>
      <w:r>
        <w:rPr>
          <w:rFonts w:hint="eastAsia" w:asciiTheme="minorEastAsia" w:hAnsiTheme="minorEastAsia" w:eastAsiaTheme="minorEastAsia"/>
          <w:bCs/>
          <w:szCs w:val="21"/>
          <w:lang w:val="en-US" w:eastAsia="zh-CN"/>
        </w:rPr>
        <w:t>11</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月</w:t>
      </w:r>
      <w:r>
        <w:rPr>
          <w:rFonts w:hint="eastAsia" w:asciiTheme="minorEastAsia" w:hAnsiTheme="minorEastAsia" w:eastAsiaTheme="minorEastAsia"/>
          <w:bCs/>
          <w:szCs w:val="21"/>
        </w:rPr>
        <w:t xml:space="preserve"> </w:t>
      </w:r>
      <w:r>
        <w:rPr>
          <w:rFonts w:hint="eastAsia" w:asciiTheme="minorEastAsia" w:hAnsiTheme="minorEastAsia" w:eastAsiaTheme="minorEastAsia"/>
          <w:bCs/>
          <w:szCs w:val="21"/>
          <w:lang w:val="en-US" w:eastAsia="zh-CN"/>
        </w:rPr>
        <w:t>09</w:t>
      </w:r>
      <w:r>
        <w:rPr>
          <w:rFonts w:hint="eastAsia" w:asciiTheme="minorEastAsia" w:hAnsiTheme="minorEastAsia" w:eastAsiaTheme="minorEastAsia"/>
          <w:bCs/>
          <w:szCs w:val="21"/>
        </w:rPr>
        <w:t xml:space="preserve"> </w:t>
      </w:r>
      <w:r>
        <w:rPr>
          <w:rFonts w:asciiTheme="minorEastAsia" w:hAnsiTheme="minorEastAsia" w:eastAsiaTheme="minorEastAsia"/>
          <w:bCs/>
          <w:szCs w:val="21"/>
        </w:rPr>
        <w:t>日</w:t>
      </w:r>
    </w:p>
    <w:p>
      <w:pPr>
        <w:topLinePunct/>
        <w:snapToGrid w:val="0"/>
        <w:spacing w:line="440" w:lineRule="exact"/>
        <w:rPr>
          <w:rFonts w:hint="eastAsia" w:asciiTheme="minorEastAsia" w:hAnsiTheme="minorEastAsia" w:eastAsiaTheme="minorEastAsia"/>
          <w:bCs/>
          <w:szCs w:val="21"/>
          <w:lang w:val="en-US" w:eastAsia="zh-CN"/>
        </w:rPr>
      </w:pPr>
      <w:r>
        <w:rPr>
          <w:rFonts w:asciiTheme="minorEastAsia" w:hAnsiTheme="minorEastAsia" w:eastAsiaTheme="minorEastAsia"/>
          <w:bCs/>
          <w:szCs w:val="21"/>
        </w:rPr>
        <w:t>经营期限：</w:t>
      </w:r>
      <w:r>
        <w:rPr>
          <w:rFonts w:hint="eastAsia" w:asciiTheme="minorEastAsia" w:hAnsiTheme="minorEastAsia" w:eastAsiaTheme="minorEastAsia"/>
          <w:bCs/>
          <w:szCs w:val="21"/>
          <w:lang w:val="en-US" w:eastAsia="zh-CN"/>
        </w:rPr>
        <w:t>长期</w:t>
      </w:r>
    </w:p>
    <w:p>
      <w:pPr>
        <w:topLinePunct/>
        <w:snapToGrid w:val="0"/>
        <w:spacing w:line="440" w:lineRule="exact"/>
        <w:rPr>
          <w:rFonts w:hint="eastAsia" w:asciiTheme="minorEastAsia" w:hAnsiTheme="minorEastAsia" w:eastAsiaTheme="minorEastAsia"/>
          <w:bCs/>
          <w:szCs w:val="21"/>
          <w:u w:val="single"/>
          <w:lang w:val="en-US" w:eastAsia="zh-CN"/>
        </w:rPr>
      </w:pPr>
      <w:r>
        <w:rPr>
          <w:rFonts w:asciiTheme="minorEastAsia" w:hAnsiTheme="minorEastAsia" w:eastAsiaTheme="minorEastAsia"/>
          <w:bCs/>
          <w:szCs w:val="21"/>
        </w:rPr>
        <w:t>姓名：</w:t>
      </w:r>
      <w:r>
        <w:rPr>
          <w:rFonts w:hint="eastAsia" w:asciiTheme="minorEastAsia" w:hAnsiTheme="minorEastAsia" w:eastAsiaTheme="minorEastAsia"/>
          <w:bCs/>
          <w:szCs w:val="21"/>
          <w:lang w:val="en-US" w:eastAsia="zh-CN"/>
        </w:rPr>
        <w:t xml:space="preserve">农丽和  </w:t>
      </w:r>
      <w:r>
        <w:rPr>
          <w:rFonts w:asciiTheme="minorEastAsia" w:hAnsiTheme="minorEastAsia" w:eastAsiaTheme="minorEastAsia"/>
          <w:bCs/>
          <w:szCs w:val="21"/>
        </w:rPr>
        <w:t>性别：</w:t>
      </w:r>
      <w:r>
        <w:rPr>
          <w:rFonts w:hint="eastAsia" w:asciiTheme="minorEastAsia" w:hAnsiTheme="minorEastAsia" w:eastAsiaTheme="minorEastAsia"/>
          <w:bCs/>
          <w:szCs w:val="21"/>
          <w:lang w:val="en-US" w:eastAsia="zh-CN"/>
        </w:rPr>
        <w:t xml:space="preserve"> 女 </w:t>
      </w:r>
      <w:r>
        <w:rPr>
          <w:rFonts w:asciiTheme="minorEastAsia" w:hAnsiTheme="minorEastAsia" w:eastAsiaTheme="minorEastAsia"/>
          <w:bCs/>
          <w:szCs w:val="21"/>
        </w:rPr>
        <w:t>年龄：</w:t>
      </w:r>
      <w:r>
        <w:rPr>
          <w:rFonts w:hint="eastAsia" w:asciiTheme="minorEastAsia" w:hAnsiTheme="minorEastAsia" w:eastAsiaTheme="minorEastAsia"/>
          <w:bCs/>
          <w:szCs w:val="21"/>
          <w:lang w:val="en-US" w:eastAsia="zh-CN"/>
        </w:rPr>
        <w:t xml:space="preserve"> 34  </w:t>
      </w:r>
      <w:r>
        <w:rPr>
          <w:rFonts w:asciiTheme="minorEastAsia" w:hAnsiTheme="minorEastAsia" w:eastAsiaTheme="minorEastAsia"/>
          <w:bCs/>
          <w:szCs w:val="21"/>
        </w:rPr>
        <w:t>职务：</w:t>
      </w:r>
      <w:r>
        <w:rPr>
          <w:rFonts w:hint="eastAsia" w:asciiTheme="minorEastAsia" w:hAnsiTheme="minorEastAsia" w:eastAsiaTheme="minorEastAsia"/>
          <w:bCs/>
          <w:szCs w:val="21"/>
          <w:lang w:val="en-US" w:eastAsia="zh-CN"/>
        </w:rPr>
        <w:t>董事</w:t>
      </w:r>
    </w:p>
    <w:p>
      <w:pPr>
        <w:topLinePunct/>
        <w:snapToGrid w:val="0"/>
        <w:spacing w:line="440" w:lineRule="exact"/>
        <w:rPr>
          <w:rFonts w:asciiTheme="minorEastAsia" w:hAnsiTheme="minorEastAsia" w:eastAsiaTheme="minorEastAsia"/>
          <w:bCs/>
          <w:szCs w:val="21"/>
        </w:rPr>
      </w:pPr>
      <w:r>
        <w:rPr>
          <w:rFonts w:asciiTheme="minorEastAsia" w:hAnsiTheme="minorEastAsia" w:eastAsiaTheme="minorEastAsia"/>
          <w:bCs/>
          <w:szCs w:val="21"/>
        </w:rPr>
        <w:t>系</w:t>
      </w:r>
      <w:r>
        <w:rPr>
          <w:rFonts w:hint="eastAsia" w:asciiTheme="minorEastAsia" w:hAnsiTheme="minorEastAsia" w:eastAsiaTheme="minorEastAsia"/>
          <w:u w:val="single"/>
        </w:rPr>
        <w:t>【</w:t>
      </w:r>
      <w:r>
        <w:rPr>
          <w:rFonts w:hint="eastAsia" w:ascii="宋体" w:hAnsi="宋体"/>
          <w:szCs w:val="21"/>
          <w:u w:val="single"/>
        </w:rPr>
        <w:t>广西</w:t>
      </w:r>
      <w:r>
        <w:rPr>
          <w:rFonts w:hint="eastAsia" w:ascii="宋体" w:hAnsi="宋体"/>
          <w:szCs w:val="21"/>
          <w:u w:val="single"/>
          <w:lang w:val="en-US" w:eastAsia="zh-CN"/>
        </w:rPr>
        <w:t>乾朗科技有限公司</w:t>
      </w:r>
      <w:r>
        <w:rPr>
          <w:rFonts w:hint="eastAsia" w:asciiTheme="minorEastAsia" w:hAnsiTheme="minorEastAsia" w:eastAsiaTheme="minorEastAsia"/>
          <w:szCs w:val="21"/>
          <w:u w:val="single"/>
        </w:rPr>
        <w:t>[参选人单位</w:t>
      </w:r>
      <w:r>
        <w:rPr>
          <w:rFonts w:asciiTheme="minorEastAsia" w:hAnsiTheme="minorEastAsia" w:eastAsiaTheme="minorEastAsia"/>
          <w:szCs w:val="21"/>
          <w:u w:val="single"/>
        </w:rPr>
        <w:t>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的法定代表人/负责人。</w:t>
      </w: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特此证明。</w:t>
      </w: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rPr>
          <w:rFonts w:asciiTheme="minorEastAsia" w:hAnsiTheme="minorEastAsia" w:eastAsiaTheme="minorEastAsia"/>
        </w:rPr>
      </w:pPr>
      <w:r>
        <w:rPr>
          <w:rFonts w:asciiTheme="minorEastAsia" w:hAnsiTheme="minorEastAsia" w:eastAsiaTheme="minorEastAsia"/>
        </w:rPr>
        <w:t>附：法定代表人/负责人身份证复印件</w:t>
      </w:r>
      <w:r>
        <w:rPr>
          <w:rFonts w:hint="eastAsia" w:asciiTheme="minorEastAsia" w:hAnsiTheme="minorEastAsia" w:eastAsiaTheme="minorEastAsia"/>
          <w:bCs/>
          <w:szCs w:val="21"/>
        </w:rPr>
        <w:t>(需同时提供正面及背面)</w:t>
      </w:r>
    </w:p>
    <w:p>
      <w:pPr>
        <w:spacing w:line="500" w:lineRule="exact"/>
        <w:rPr>
          <w:rFonts w:asciiTheme="minorEastAsia" w:hAnsiTheme="minorEastAsia" w:eastAsiaTheme="minorEastAsia"/>
          <w:szCs w:val="21"/>
        </w:rPr>
      </w:pPr>
      <w:r>
        <w:rPr>
          <w:rFonts w:asciiTheme="minorEastAsia" w:hAnsiTheme="minorEastAsia" w:eastAsiaTheme="minorEastAsia"/>
          <w:szCs w:val="21"/>
        </w:rPr>
        <mc:AlternateContent>
          <mc:Choice Requires="wps">
            <w:drawing>
              <wp:anchor distT="0" distB="0" distL="114300" distR="114300" simplePos="0" relativeHeight="251660288" behindDoc="0" locked="0" layoutInCell="1" allowOverlap="1">
                <wp:simplePos x="0" y="0"/>
                <wp:positionH relativeFrom="column">
                  <wp:posOffset>2645410</wp:posOffset>
                </wp:positionH>
                <wp:positionV relativeFrom="paragraph">
                  <wp:posOffset>238760</wp:posOffset>
                </wp:positionV>
                <wp:extent cx="3297555" cy="2113915"/>
                <wp:effectExtent l="0" t="0" r="0" b="635"/>
                <wp:wrapNone/>
                <wp:docPr id="10" name="流程图: 可选过程 10"/>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jc w:val="both"/>
                              <w:rPr>
                                <w:szCs w:val="21"/>
                              </w:rPr>
                            </w:pPr>
                            <w:r>
                              <w:drawing>
                                <wp:inline distT="0" distB="0" distL="114300" distR="114300">
                                  <wp:extent cx="2759075" cy="18408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759075" cy="184086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208.3pt;margin-top:18.8pt;height:166.45pt;width:259.65pt;z-index:251660288;mso-width-relative:page;mso-height-relative:page;" fillcolor="#FFFFFF" filled="t" stroked="t" coordsize="21600,21600" o:gfxdata="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AAiX42AAAAAoBAAAPAAAAAAAAAAEAIAAAADgAAABkcnMvZG93bnJldi54bWxQSwECFAAUAAAA&#10;CACHTuJAtw7crUoCAABjBAAADgAAAAAAAAABACAAAAA9AQAAZHJzL2Uyb0RvYy54bWxQSwUGAAAA&#10;AAYABgBZAQAA+QUAAAAA&#10;">
                <v:fill on="t" focussize="0,0"/>
                <v:stroke color="#000000" miterlimit="8" joinstyle="miter"/>
                <v:imagedata o:title=""/>
                <o:lock v:ext="edit" aspectratio="f"/>
                <v:textbox>
                  <w:txbxContent>
                    <w:p>
                      <w:pPr>
                        <w:jc w:val="both"/>
                        <w:rPr>
                          <w:szCs w:val="21"/>
                        </w:rPr>
                      </w:pPr>
                      <w:r>
                        <w:drawing>
                          <wp:inline distT="0" distB="0" distL="114300" distR="114300">
                            <wp:extent cx="2759075" cy="18408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759075" cy="1840865"/>
                                    </a:xfrm>
                                    <a:prstGeom prst="rect">
                                      <a:avLst/>
                                    </a:prstGeom>
                                    <a:noFill/>
                                    <a:ln>
                                      <a:noFill/>
                                    </a:ln>
                                  </pic:spPr>
                                </pic:pic>
                              </a:graphicData>
                            </a:graphic>
                          </wp:inline>
                        </w:drawing>
                      </w:r>
                    </w:p>
                  </w:txbxContent>
                </v:textbox>
              </v:shape>
            </w:pict>
          </mc:Fallback>
        </mc:AlternateContent>
      </w:r>
      <w:r>
        <w:rPr>
          <w:rFonts w:asciiTheme="minorEastAsia" w:hAnsiTheme="minorEastAsia" w:eastAsiaTheme="minorEastAsia"/>
          <w:szCs w:val="21"/>
        </w:rPr>
        <mc:AlternateContent>
          <mc:Choice Requires="wps">
            <w:drawing>
              <wp:anchor distT="0" distB="0" distL="114300" distR="114300" simplePos="0" relativeHeight="251659264" behindDoc="0" locked="0" layoutInCell="1" allowOverlap="1">
                <wp:simplePos x="0" y="0"/>
                <wp:positionH relativeFrom="column">
                  <wp:posOffset>-650240</wp:posOffset>
                </wp:positionH>
                <wp:positionV relativeFrom="paragraph">
                  <wp:posOffset>238760</wp:posOffset>
                </wp:positionV>
                <wp:extent cx="3297555" cy="2113915"/>
                <wp:effectExtent l="0" t="0" r="0" b="635"/>
                <wp:wrapNone/>
                <wp:docPr id="9" name="流程图: 可选过程 9"/>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jc w:val="both"/>
                              <w:rPr>
                                <w:szCs w:val="21"/>
                              </w:rPr>
                            </w:pPr>
                            <w:r>
                              <w:drawing>
                                <wp:inline distT="0" distB="0" distL="114300" distR="114300">
                                  <wp:extent cx="2882265" cy="1849755"/>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882265" cy="1849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51.2pt;margin-top:18.8pt;height:166.45pt;width:259.65pt;z-index:251659264;mso-width-relative:page;mso-height-relative:page;" fillcolor="#FFFFFF" filled="t" stroked="t" coordsize="21600,21600" o:gfxdata="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jGdkatkAAAALAQAADwAAAAAAAAABACAAAAA4AAAAZHJzL2Rvd25yZXYueG1sUEsBAhQAFAAA&#10;AAgAh07iQN6K581KAgAAYQQAAA4AAAAAAAAAAQAgAAAAPgEAAGRycy9lMm9Eb2MueG1sUEsFBgAA&#10;AAAGAAYAWQEAAPoFAAAAAA==&#10;">
                <v:fill on="t" focussize="0,0"/>
                <v:stroke color="#000000" miterlimit="8" joinstyle="miter"/>
                <v:imagedata o:title=""/>
                <o:lock v:ext="edit" aspectratio="f"/>
                <v:textbox>
                  <w:txbxContent>
                    <w:p>
                      <w:pPr>
                        <w:jc w:val="both"/>
                        <w:rPr>
                          <w:szCs w:val="21"/>
                        </w:rPr>
                      </w:pPr>
                      <w:r>
                        <w:drawing>
                          <wp:inline distT="0" distB="0" distL="114300" distR="114300">
                            <wp:extent cx="2882265" cy="1849755"/>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882265" cy="1849755"/>
                                    </a:xfrm>
                                    <a:prstGeom prst="rect">
                                      <a:avLst/>
                                    </a:prstGeom>
                                    <a:noFill/>
                                    <a:ln>
                                      <a:noFill/>
                                    </a:ln>
                                  </pic:spPr>
                                </pic:pic>
                              </a:graphicData>
                            </a:graphic>
                          </wp:inline>
                        </w:drawing>
                      </w:r>
                    </w:p>
                  </w:txbxContent>
                </v:textbox>
              </v:shape>
            </w:pict>
          </mc:Fallback>
        </mc:AlternateContent>
      </w: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spacing w:line="440" w:lineRule="exact"/>
        <w:ind w:firstLine="2730" w:firstLineChars="1300"/>
        <w:rPr>
          <w:rFonts w:asciiTheme="minorEastAsia" w:hAnsiTheme="minorEastAsia" w:eastAsiaTheme="minorEastAsia"/>
          <w:szCs w:val="21"/>
        </w:rPr>
      </w:pPr>
      <w:r>
        <w:rPr>
          <w:rFonts w:asciiTheme="minorEastAsia" w:hAnsiTheme="minorEastAsia" w:eastAsiaTheme="minorEastAsia"/>
          <w:szCs w:val="21"/>
        </w:rPr>
        <w:t>参</w:t>
      </w:r>
      <w:r>
        <w:rPr>
          <w:rFonts w:asciiTheme="minorEastAsia" w:hAnsiTheme="minorEastAsia" w:eastAsiaTheme="minorEastAsia"/>
          <w:b w:val="0"/>
          <w:bCs w:val="0"/>
          <w:szCs w:val="21"/>
        </w:rPr>
        <w:t>选人</w:t>
      </w:r>
      <w:r>
        <w:rPr>
          <w:rFonts w:hint="eastAsia" w:asciiTheme="minorEastAsia" w:hAnsiTheme="minorEastAsia" w:eastAsiaTheme="minorEastAsia"/>
          <w:b w:val="0"/>
          <w:bCs w:val="0"/>
          <w:szCs w:val="21"/>
        </w:rPr>
        <w:t>名</w:t>
      </w:r>
      <w:r>
        <w:rPr>
          <w:rFonts w:hint="eastAsia" w:asciiTheme="minorEastAsia" w:hAnsiTheme="minorEastAsia" w:eastAsiaTheme="minorEastAsia"/>
          <w:szCs w:val="21"/>
        </w:rPr>
        <w:t>称</w:t>
      </w:r>
      <w:r>
        <w:rPr>
          <w:rFonts w:asciiTheme="minorEastAsia" w:hAnsiTheme="minorEastAsia" w:eastAsiaTheme="minorEastAsia"/>
          <w:b w:val="0"/>
          <w:bCs w:val="0"/>
          <w:szCs w:val="21"/>
        </w:rPr>
        <w:t>：</w:t>
      </w:r>
      <w:r>
        <w:rPr>
          <w:rFonts w:hint="eastAsia" w:asciiTheme="minorEastAsia" w:hAnsiTheme="minorEastAsia" w:eastAsiaTheme="minorEastAsia"/>
          <w:b w:val="0"/>
          <w:bCs w:val="0"/>
          <w:szCs w:val="21"/>
        </w:rPr>
        <w:t>广西</w:t>
      </w:r>
      <w:r>
        <w:rPr>
          <w:rFonts w:hint="eastAsia" w:asciiTheme="minorEastAsia" w:hAnsiTheme="minorEastAsia" w:eastAsiaTheme="minorEastAsia"/>
          <w:b w:val="0"/>
          <w:bCs w:val="0"/>
          <w:szCs w:val="21"/>
          <w:lang w:val="en-US" w:eastAsia="zh-CN"/>
        </w:rPr>
        <w:t>乾朗科技有限公司</w:t>
      </w:r>
      <w:r>
        <w:rPr>
          <w:rFonts w:asciiTheme="minorEastAsia" w:hAnsiTheme="minorEastAsia" w:eastAsiaTheme="minorEastAsia"/>
          <w:b w:val="0"/>
          <w:bCs w:val="0"/>
          <w:szCs w:val="21"/>
        </w:rPr>
        <w:t>（</w:t>
      </w:r>
      <w:r>
        <w:rPr>
          <w:rFonts w:asciiTheme="minorEastAsia" w:hAnsiTheme="minorEastAsia" w:eastAsiaTheme="minorEastAsia"/>
          <w:szCs w:val="21"/>
        </w:rPr>
        <w:t>盖单位公章）</w:t>
      </w:r>
    </w:p>
    <w:p>
      <w:pPr>
        <w:spacing w:line="440" w:lineRule="exact"/>
        <w:ind w:firstLine="4305" w:firstLineChars="2050"/>
        <w:rPr>
          <w:rFonts w:asciiTheme="minorEastAsia" w:hAnsiTheme="minorEastAsia" w:eastAsiaTheme="minorEastAsia"/>
          <w:szCs w:val="21"/>
        </w:rPr>
      </w:pPr>
    </w:p>
    <w:p>
      <w:pPr>
        <w:spacing w:line="440" w:lineRule="exact"/>
        <w:ind w:firstLine="4620" w:firstLineChars="2200"/>
        <w:rPr>
          <w:rFonts w:asciiTheme="minorEastAsia" w:hAnsiTheme="minorEastAsia" w:eastAsiaTheme="minorEastAsia"/>
          <w:szCs w:val="21"/>
        </w:rPr>
      </w:pPr>
      <w:r>
        <w:rPr>
          <w:rFonts w:hint="eastAsia" w:asciiTheme="minorEastAsia" w:hAnsiTheme="minorEastAsia" w:eastAsiaTheme="minorEastAsia"/>
        </w:rPr>
        <w:t>日期：</w:t>
      </w:r>
      <w:r>
        <w:rPr>
          <w:rFonts w:hint="eastAsia" w:asciiTheme="minorEastAsia" w:hAnsiTheme="minorEastAsia" w:eastAsiaTheme="minorEastAsia"/>
          <w:lang w:val="en-US" w:eastAsia="zh-CN"/>
        </w:rPr>
        <w:t>2021</w:t>
      </w:r>
      <w:r>
        <w:rPr>
          <w:rFonts w:hint="eastAsia" w:asciiTheme="minorEastAsia" w:hAnsiTheme="minorEastAsia" w:eastAsiaTheme="minorEastAsia"/>
        </w:rPr>
        <w:t>年</w:t>
      </w:r>
      <w:r>
        <w:rPr>
          <w:rFonts w:hint="eastAsia" w:asciiTheme="minorEastAsia" w:hAnsiTheme="minorEastAsia" w:eastAsiaTheme="minorEastAsia"/>
          <w:lang w:val="en-US" w:eastAsia="zh-CN"/>
        </w:rPr>
        <w:t>09</w:t>
      </w:r>
      <w:r>
        <w:rPr>
          <w:rFonts w:hint="eastAsia" w:asciiTheme="minorEastAsia" w:hAnsiTheme="minorEastAsia" w:eastAsiaTheme="minorEastAsia"/>
        </w:rPr>
        <w:t>月</w:t>
      </w:r>
      <w:r>
        <w:rPr>
          <w:rFonts w:hint="eastAsia" w:asciiTheme="minorEastAsia" w:hAnsiTheme="minorEastAsia" w:eastAsiaTheme="minorEastAsia"/>
          <w:lang w:val="en-US" w:eastAsia="zh-CN"/>
        </w:rPr>
        <w:t>15</w:t>
      </w:r>
      <w:r>
        <w:rPr>
          <w:rFonts w:hint="eastAsia" w:asciiTheme="minorEastAsia" w:hAnsiTheme="minorEastAsia" w:eastAsiaTheme="minorEastAsia"/>
        </w:rPr>
        <w:t>日</w:t>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asciiTheme="minorEastAsia" w:hAnsiTheme="minorEastAsia" w:eastAsiaTheme="minorEastAsia"/>
          <w:sz w:val="24"/>
          <w:szCs w:val="24"/>
        </w:rPr>
        <w:br w:type="page"/>
      </w:r>
      <w:bookmarkStart w:id="43" w:name="_Toc81385798"/>
      <w:bookmarkStart w:id="44" w:name="_Toc438052122"/>
      <w:bookmarkStart w:id="45" w:name="_Toc475472675"/>
      <w:r>
        <w:rPr>
          <w:rFonts w:asciiTheme="minorEastAsia" w:hAnsiTheme="minorEastAsia" w:eastAsiaTheme="minorEastAsia"/>
          <w:sz w:val="24"/>
          <w:szCs w:val="24"/>
        </w:rPr>
        <w:t>法定代表人/负责人授权委托书</w:t>
      </w:r>
      <w:bookmarkEnd w:id="43"/>
      <w:bookmarkEnd w:id="44"/>
      <w:bookmarkEnd w:id="45"/>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法定代表人/负责人授权委托书</w:t>
      </w:r>
    </w:p>
    <w:p>
      <w:pPr>
        <w:jc w:val="center"/>
        <w:rPr>
          <w:rFonts w:cs="宋体" w:asciiTheme="minorEastAsia" w:hAnsiTheme="minorEastAsia" w:eastAsiaTheme="minorEastAsia"/>
          <w:b/>
          <w:sz w:val="24"/>
        </w:rPr>
      </w:pP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本人</w:t>
      </w:r>
      <w:r>
        <w:rPr>
          <w:rFonts w:hint="eastAsia" w:asciiTheme="minorEastAsia" w:hAnsiTheme="minorEastAsia" w:eastAsiaTheme="minorEastAsia"/>
          <w:u w:val="single"/>
        </w:rPr>
        <w:t>【</w:t>
      </w:r>
      <w:r>
        <w:rPr>
          <w:rFonts w:hint="eastAsia" w:asciiTheme="minorEastAsia" w:hAnsiTheme="minorEastAsia" w:eastAsiaTheme="minorEastAsia"/>
          <w:szCs w:val="21"/>
          <w:u w:val="single"/>
        </w:rPr>
        <w:t xml:space="preserve"> </w:t>
      </w:r>
      <w:r>
        <w:rPr>
          <w:rFonts w:hint="eastAsia" w:asciiTheme="minorEastAsia" w:hAnsiTheme="minorEastAsia" w:eastAsiaTheme="minorEastAsia"/>
          <w:szCs w:val="21"/>
          <w:u w:val="single"/>
          <w:lang w:val="en-US" w:eastAsia="zh-CN"/>
        </w:rPr>
        <w:t>农丽和</w:t>
      </w:r>
      <w:r>
        <w:rPr>
          <w:rFonts w:hint="eastAsia" w:asciiTheme="minorEastAsia" w:hAnsiTheme="minorEastAsia" w:eastAsiaTheme="minorEastAsia"/>
          <w:szCs w:val="21"/>
          <w:u w:val="single"/>
        </w:rPr>
        <w:t>[参选人法定代表人/负责人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 xml:space="preserve">系 </w:t>
      </w:r>
      <w:r>
        <w:rPr>
          <w:rFonts w:hint="eastAsia" w:asciiTheme="minorEastAsia" w:hAnsiTheme="minorEastAsia" w:eastAsiaTheme="minorEastAsia"/>
          <w:u w:val="single"/>
        </w:rPr>
        <w:t>【</w:t>
      </w:r>
      <w:r>
        <w:rPr>
          <w:rFonts w:hint="eastAsia" w:ascii="宋体" w:hAnsi="宋体"/>
          <w:szCs w:val="21"/>
          <w:u w:val="single"/>
        </w:rPr>
        <w:t>广西</w:t>
      </w:r>
      <w:r>
        <w:rPr>
          <w:rFonts w:hint="eastAsia" w:ascii="宋体" w:hAnsi="宋体"/>
          <w:szCs w:val="21"/>
          <w:u w:val="single"/>
          <w:lang w:val="en-US" w:eastAsia="zh-CN"/>
        </w:rPr>
        <w:t>乾朗科技有限公司</w:t>
      </w:r>
      <w:r>
        <w:rPr>
          <w:rFonts w:hint="eastAsia" w:asciiTheme="minorEastAsia" w:hAnsiTheme="minorEastAsia" w:eastAsiaTheme="minorEastAsia"/>
          <w:szCs w:val="21"/>
          <w:u w:val="single"/>
        </w:rPr>
        <w:t>[参选</w:t>
      </w:r>
      <w:r>
        <w:rPr>
          <w:rFonts w:asciiTheme="minorEastAsia" w:hAnsiTheme="minorEastAsia" w:eastAsiaTheme="minorEastAsia"/>
          <w:szCs w:val="21"/>
          <w:u w:val="single"/>
        </w:rPr>
        <w:t>人名称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的法定代表人，现委托</w:t>
      </w:r>
      <w:r>
        <w:rPr>
          <w:rFonts w:hint="eastAsia" w:asciiTheme="minorEastAsia" w:hAnsiTheme="minorEastAsia" w:eastAsiaTheme="minorEastAsia"/>
          <w:u w:val="single"/>
        </w:rPr>
        <w:t>【</w:t>
      </w:r>
      <w:r>
        <w:rPr>
          <w:rFonts w:hint="eastAsia" w:asciiTheme="minorEastAsia" w:hAnsiTheme="minorEastAsia" w:eastAsiaTheme="minorEastAsia"/>
          <w:u w:val="single"/>
          <w:lang w:val="en-US" w:eastAsia="zh-CN"/>
        </w:rPr>
        <w:t xml:space="preserve"> 何松乘</w:t>
      </w:r>
      <w:r>
        <w:rPr>
          <w:rFonts w:hint="eastAsia" w:asciiTheme="minorEastAsia" w:hAnsiTheme="minorEastAsia" w:eastAsiaTheme="minorEastAsia"/>
          <w:szCs w:val="21"/>
          <w:u w:val="single"/>
        </w:rPr>
        <w:t xml:space="preserve"> [委托代理人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r>
        <w:rPr>
          <w:rFonts w:asciiTheme="minorEastAsia" w:hAnsiTheme="minorEastAsia" w:eastAsiaTheme="minorEastAsia"/>
          <w:bCs/>
          <w:szCs w:val="21"/>
        </w:rPr>
        <w:t>为我方代理人。代理人根据授权，以我方名义</w:t>
      </w:r>
      <w:r>
        <w:rPr>
          <w:rFonts w:hint="eastAsia" w:asciiTheme="minorEastAsia" w:hAnsiTheme="minorEastAsia" w:eastAsiaTheme="minorEastAsia"/>
          <w:bCs/>
          <w:szCs w:val="21"/>
        </w:rPr>
        <w:t>全权处理</w:t>
      </w:r>
      <w:r>
        <w:rPr>
          <w:rFonts w:hint="eastAsia" w:asciiTheme="minorEastAsia" w:hAnsiTheme="minorEastAsia" w:eastAsiaTheme="minorEastAsia"/>
          <w:u w:val="single"/>
        </w:rPr>
        <w:t>【</w:t>
      </w:r>
      <w:r>
        <w:rPr>
          <w:rFonts w:hint="eastAsia" w:asciiTheme="minorEastAsia" w:hAnsiTheme="minorEastAsia" w:eastAsiaTheme="minorEastAsia"/>
          <w:bCs/>
          <w:szCs w:val="21"/>
          <w:u w:val="single"/>
        </w:rPr>
        <w:t>中国电信广西号百分公司2021年广西电信翼支付省平台技术支撑服务采购</w:t>
      </w:r>
      <w:r>
        <w:rPr>
          <w:rFonts w:hint="eastAsia" w:asciiTheme="minorEastAsia" w:hAnsiTheme="minorEastAsia" w:eastAsiaTheme="minorEastAsia"/>
          <w:szCs w:val="21"/>
          <w:u w:val="single"/>
        </w:rPr>
        <w:t>项目[</w:t>
      </w:r>
      <w:r>
        <w:rPr>
          <w:rFonts w:asciiTheme="minorEastAsia" w:hAnsiTheme="minorEastAsia" w:eastAsiaTheme="minorEastAsia"/>
          <w:bCs/>
          <w:szCs w:val="21"/>
          <w:u w:val="single"/>
        </w:rPr>
        <w:t>比选项目名称</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】【XX分包（标包）[分包（标包）名称]】【</w:t>
      </w:r>
      <w:r>
        <w:rPr>
          <w:rFonts w:asciiTheme="minorEastAsia" w:hAnsiTheme="minorEastAsia" w:eastAsiaTheme="minorEastAsia"/>
          <w:bCs/>
          <w:szCs w:val="21"/>
          <w:u w:val="single"/>
        </w:rPr>
        <w:t>签署、澄清</w:t>
      </w:r>
      <w:r>
        <w:rPr>
          <w:rFonts w:hint="eastAsia" w:asciiTheme="minorEastAsia" w:hAnsiTheme="minorEastAsia" w:eastAsiaTheme="minorEastAsia"/>
          <w:bCs/>
          <w:szCs w:val="21"/>
          <w:u w:val="single"/>
        </w:rPr>
        <w:t>、说明、补正</w:t>
      </w:r>
      <w:r>
        <w:rPr>
          <w:rFonts w:asciiTheme="minorEastAsia" w:hAnsiTheme="minorEastAsia" w:eastAsiaTheme="minorEastAsia"/>
          <w:bCs/>
          <w:szCs w:val="21"/>
          <w:u w:val="single"/>
        </w:rPr>
        <w:t>、递交、撤回、修改参选文件</w:t>
      </w:r>
      <w:r>
        <w:rPr>
          <w:rFonts w:hint="eastAsia" w:asciiTheme="minorEastAsia" w:hAnsiTheme="minorEastAsia" w:eastAsiaTheme="minorEastAsia"/>
          <w:bCs/>
          <w:szCs w:val="21"/>
          <w:u w:val="single"/>
        </w:rPr>
        <w:t>，</w:t>
      </w:r>
      <w:r>
        <w:rPr>
          <w:rFonts w:asciiTheme="minorEastAsia" w:hAnsiTheme="minorEastAsia" w:eastAsiaTheme="minorEastAsia"/>
          <w:bCs/>
          <w:szCs w:val="21"/>
          <w:u w:val="single"/>
        </w:rPr>
        <w:t>签订合同和处理</w:t>
      </w:r>
      <w:r>
        <w:rPr>
          <w:rFonts w:hint="eastAsia" w:asciiTheme="minorEastAsia" w:hAnsiTheme="minorEastAsia" w:eastAsiaTheme="minorEastAsia"/>
          <w:bCs/>
          <w:szCs w:val="21"/>
          <w:u w:val="single"/>
        </w:rPr>
        <w:t>一切</w:t>
      </w:r>
      <w:r>
        <w:rPr>
          <w:rFonts w:asciiTheme="minorEastAsia" w:hAnsiTheme="minorEastAsia" w:eastAsiaTheme="minorEastAsia"/>
          <w:bCs/>
          <w:szCs w:val="21"/>
          <w:u w:val="single"/>
        </w:rPr>
        <w:t>有关事宜</w:t>
      </w:r>
      <w:r>
        <w:rPr>
          <w:rFonts w:hint="eastAsia" w:asciiTheme="minorEastAsia" w:hAnsiTheme="minorEastAsia" w:eastAsiaTheme="minorEastAsia"/>
          <w:u w:val="single"/>
        </w:rPr>
        <w:t>】</w:t>
      </w:r>
      <w:r>
        <w:rPr>
          <w:rFonts w:asciiTheme="minorEastAsia" w:hAnsiTheme="minorEastAsia" w:eastAsiaTheme="minorEastAsia"/>
          <w:bCs/>
          <w:szCs w:val="21"/>
        </w:rPr>
        <w:t xml:space="preserve">，其法律后果由我方承担。 </w:t>
      </w:r>
    </w:p>
    <w:p>
      <w:pPr>
        <w:topLinePunct/>
        <w:snapToGrid w:val="0"/>
        <w:spacing w:line="440" w:lineRule="exact"/>
        <w:ind w:firstLine="420" w:firstLineChars="200"/>
        <w:rPr>
          <w:rFonts w:asciiTheme="minorEastAsia" w:hAnsiTheme="minorEastAsia" w:eastAsiaTheme="minorEastAsia"/>
          <w:bCs/>
          <w:szCs w:val="21"/>
        </w:rPr>
      </w:pPr>
      <w:r>
        <w:rPr>
          <w:rFonts w:asciiTheme="minorEastAsia" w:hAnsiTheme="minorEastAsia" w:eastAsiaTheme="minorEastAsia"/>
          <w:bCs/>
          <w:szCs w:val="21"/>
        </w:rPr>
        <w:t>委托期限</w:t>
      </w:r>
      <w:r>
        <w:rPr>
          <w:rFonts w:asciiTheme="minorEastAsia" w:hAnsiTheme="minorEastAsia" w:eastAsiaTheme="minorEastAsia"/>
          <w:bCs/>
          <w:szCs w:val="21"/>
          <w:u w:val="single"/>
        </w:rPr>
        <w:t>：</w:t>
      </w:r>
      <w:r>
        <w:rPr>
          <w:rFonts w:hint="eastAsia" w:asciiTheme="minorEastAsia" w:hAnsiTheme="minorEastAsia" w:eastAsiaTheme="minorEastAsia"/>
          <w:bCs/>
          <w:szCs w:val="21"/>
          <w:u w:val="single"/>
          <w:lang w:val="en-US" w:eastAsia="zh-CN"/>
        </w:rPr>
        <w:t xml:space="preserve"> 2021年9月15 至 2021年12月14</w:t>
      </w:r>
      <w:r>
        <w:rPr>
          <w:rFonts w:hint="eastAsia" w:asciiTheme="minorEastAsia" w:hAnsiTheme="minorEastAsia" w:eastAsiaTheme="minorEastAsia"/>
          <w:bCs/>
          <w:szCs w:val="21"/>
          <w:u w:val="single"/>
        </w:rPr>
        <w:t xml:space="preserve">     。</w:t>
      </w:r>
    </w:p>
    <w:p>
      <w:pPr>
        <w:topLinePunct/>
        <w:snapToGrid w:val="0"/>
        <w:spacing w:line="440" w:lineRule="exact"/>
        <w:ind w:firstLine="420" w:firstLineChars="200"/>
        <w:rPr>
          <w:rFonts w:asciiTheme="minorEastAsia" w:hAnsiTheme="minorEastAsia" w:eastAsiaTheme="minorEastAsia"/>
          <w:bCs/>
          <w:szCs w:val="21"/>
        </w:rPr>
      </w:pPr>
      <w:r>
        <w:rPr>
          <w:rFonts w:hint="eastAsia" w:asciiTheme="minorEastAsia" w:hAnsiTheme="minorEastAsia" w:eastAsiaTheme="minorEastAsia"/>
          <w:bCs/>
          <w:szCs w:val="21"/>
        </w:rPr>
        <w:t>委托</w:t>
      </w:r>
      <w:r>
        <w:rPr>
          <w:rFonts w:asciiTheme="minorEastAsia" w:hAnsiTheme="minorEastAsia" w:eastAsiaTheme="minorEastAsia"/>
          <w:bCs/>
          <w:szCs w:val="21"/>
        </w:rPr>
        <w:t>代理人无转委托权。</w:t>
      </w:r>
    </w:p>
    <w:p>
      <w:pPr>
        <w:spacing w:line="440" w:lineRule="exact"/>
        <w:ind w:firstLine="420" w:firstLineChars="200"/>
        <w:rPr>
          <w:rFonts w:asciiTheme="minorEastAsia" w:hAnsiTheme="minorEastAsia" w:eastAsiaTheme="minorEastAsia"/>
          <w:szCs w:val="21"/>
        </w:rPr>
      </w:pPr>
      <w:r>
        <w:rPr>
          <w:rFonts w:hint="eastAsia" w:asciiTheme="minorEastAsia" w:hAnsiTheme="minorEastAsia" w:eastAsiaTheme="minorEastAsia"/>
          <w:bCs/>
          <w:szCs w:val="21"/>
        </w:rPr>
        <w:t>附：委托代理人身份证复印件(需同时提供正面及背面)</w:t>
      </w:r>
    </w:p>
    <w:p>
      <w:pPr>
        <w:topLinePunct/>
        <w:snapToGrid w:val="0"/>
        <w:spacing w:line="440" w:lineRule="exact"/>
        <w:ind w:firstLine="420" w:firstLineChars="200"/>
        <w:jc w:val="right"/>
        <w:rPr>
          <w:rFonts w:asciiTheme="minorEastAsia" w:hAnsiTheme="minorEastAsia" w:eastAsiaTheme="minorEastAsia"/>
          <w:bCs/>
          <w:szCs w:val="21"/>
        </w:rPr>
      </w:pPr>
    </w:p>
    <w:p>
      <w:pPr>
        <w:topLinePunct/>
        <w:snapToGrid w:val="0"/>
        <w:spacing w:line="440" w:lineRule="exact"/>
        <w:ind w:right="420" w:firstLine="2310" w:firstLineChars="1100"/>
        <w:rPr>
          <w:rFonts w:asciiTheme="minorEastAsia" w:hAnsiTheme="minorEastAsia" w:eastAsiaTheme="minorEastAsia"/>
          <w:bCs/>
          <w:szCs w:val="21"/>
        </w:rPr>
      </w:pPr>
      <w:r>
        <w:rPr>
          <w:rFonts w:asciiTheme="minorEastAsia" w:hAnsiTheme="minorEastAsia" w:eastAsiaTheme="minorEastAsia"/>
          <w:bCs/>
          <w:szCs w:val="21"/>
        </w:rPr>
        <w:t>参选人</w:t>
      </w:r>
      <w:r>
        <w:rPr>
          <w:rFonts w:hint="eastAsia" w:asciiTheme="minorEastAsia" w:hAnsiTheme="minorEastAsia" w:eastAsiaTheme="minorEastAsia"/>
          <w:bCs/>
          <w:szCs w:val="21"/>
        </w:rPr>
        <w:t>名称</w:t>
      </w:r>
      <w:r>
        <w:rPr>
          <w:rFonts w:asciiTheme="minorEastAsia" w:hAnsiTheme="minorEastAsia" w:eastAsiaTheme="minorEastAsia"/>
          <w:bCs/>
          <w:szCs w:val="21"/>
        </w:rPr>
        <w:t>：</w:t>
      </w:r>
      <w:r>
        <w:rPr>
          <w:rFonts w:hint="eastAsia" w:ascii="宋体" w:hAnsi="宋体"/>
          <w:szCs w:val="21"/>
          <w:u w:val="single"/>
        </w:rPr>
        <w:t>　广西</w:t>
      </w:r>
      <w:r>
        <w:rPr>
          <w:rFonts w:hint="eastAsia" w:ascii="宋体" w:hAnsi="宋体"/>
          <w:szCs w:val="21"/>
          <w:u w:val="single"/>
          <w:lang w:val="en-US" w:eastAsia="zh-CN"/>
        </w:rPr>
        <w:t>乾朗科技有限公司</w:t>
      </w:r>
      <w:r>
        <w:rPr>
          <w:rFonts w:hint="eastAsia" w:ascii="宋体" w:hAnsi="宋体"/>
          <w:szCs w:val="21"/>
          <w:u w:val="single"/>
        </w:rPr>
        <w:t>　　</w:t>
      </w:r>
      <w:r>
        <w:rPr>
          <w:rFonts w:asciiTheme="minorEastAsia" w:hAnsiTheme="minorEastAsia" w:eastAsiaTheme="minorEastAsia"/>
          <w:bCs/>
          <w:szCs w:val="21"/>
        </w:rPr>
        <w:t>（</w:t>
      </w:r>
      <w:r>
        <w:rPr>
          <w:rFonts w:asciiTheme="minorEastAsia" w:hAnsiTheme="minorEastAsia" w:eastAsiaTheme="minorEastAsia"/>
          <w:b/>
          <w:bCs/>
          <w:szCs w:val="21"/>
        </w:rPr>
        <w:t>盖单位公章</w:t>
      </w:r>
      <w:r>
        <w:rPr>
          <w:rFonts w:asciiTheme="minorEastAsia" w:hAnsiTheme="minorEastAsia" w:eastAsiaTheme="minorEastAsia"/>
          <w:bCs/>
          <w:szCs w:val="21"/>
        </w:rPr>
        <w:t>）</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法定代表人/负责人</w:t>
      </w:r>
      <w:r>
        <w:rPr>
          <w:rFonts w:hint="eastAsia" w:asciiTheme="minorEastAsia" w:hAnsiTheme="minorEastAsia" w:eastAsiaTheme="minorEastAsia"/>
          <w:bCs/>
          <w:szCs w:val="21"/>
        </w:rPr>
        <w:t>（</w:t>
      </w:r>
      <w:r>
        <w:rPr>
          <w:rFonts w:hint="eastAsia" w:asciiTheme="minorEastAsia" w:hAnsiTheme="minorEastAsia" w:eastAsiaTheme="minorEastAsia"/>
          <w:b/>
          <w:bCs/>
          <w:szCs w:val="21"/>
        </w:rPr>
        <w:t>签字或盖章</w:t>
      </w:r>
      <w:r>
        <w:rPr>
          <w:rFonts w:hint="eastAsia" w:asciiTheme="minorEastAsia" w:hAnsiTheme="minorEastAsia" w:eastAsiaTheme="minorEastAsia"/>
          <w:bCs/>
          <w:szCs w:val="21"/>
        </w:rPr>
        <w:t>）</w:t>
      </w:r>
      <w:r>
        <w:rPr>
          <w:rFonts w:asciiTheme="minorEastAsia" w:hAnsiTheme="minorEastAsia" w:eastAsiaTheme="minorEastAsia"/>
          <w:bCs/>
          <w:szCs w:val="21"/>
        </w:rPr>
        <w:t>：</w:t>
      </w:r>
      <w:r>
        <w:rPr>
          <w:rFonts w:hint="eastAsia" w:asciiTheme="minorEastAsia" w:hAnsiTheme="minorEastAsia" w:eastAsiaTheme="minorEastAsia"/>
          <w:bCs/>
          <w:szCs w:val="21"/>
        </w:rPr>
        <w:t xml:space="preserve"> </w:t>
      </w:r>
      <w:r>
        <w:rPr>
          <w:rFonts w:hint="eastAsia" w:ascii="宋体" w:hAnsi="宋体"/>
          <w:szCs w:val="21"/>
          <w:u w:val="single"/>
        </w:rPr>
        <w:t>　　　　　　　　</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身份证号码：</w:t>
      </w:r>
      <w:r>
        <w:rPr>
          <w:rFonts w:hint="eastAsia" w:ascii="宋体" w:hAnsi="宋体"/>
          <w:szCs w:val="21"/>
          <w:u w:val="single"/>
        </w:rPr>
        <w:t>　</w:t>
      </w:r>
      <w:r>
        <w:rPr>
          <w:rFonts w:hint="eastAsia" w:ascii="宋体" w:hAnsi="宋体"/>
          <w:szCs w:val="21"/>
          <w:u w:val="single"/>
          <w:lang w:val="en-US" w:eastAsia="zh-CN"/>
        </w:rPr>
        <w:t>450121198706166326</w:t>
      </w:r>
      <w:r>
        <w:rPr>
          <w:rFonts w:hint="eastAsia" w:ascii="宋体" w:hAnsi="宋体"/>
          <w:szCs w:val="21"/>
          <w:u w:val="single"/>
        </w:rPr>
        <w:t>　　　　　　　</w:t>
      </w:r>
    </w:p>
    <w:p>
      <w:pPr>
        <w:topLinePunct/>
        <w:snapToGrid w:val="0"/>
        <w:spacing w:line="440" w:lineRule="exact"/>
        <w:ind w:firstLine="2310" w:firstLineChars="1100"/>
        <w:rPr>
          <w:rFonts w:asciiTheme="minorEastAsia" w:hAnsiTheme="minorEastAsia" w:eastAsiaTheme="minorEastAsia"/>
          <w:bCs/>
          <w:szCs w:val="21"/>
        </w:rPr>
      </w:pPr>
      <w:r>
        <w:rPr>
          <w:rFonts w:asciiTheme="minorEastAsia" w:hAnsiTheme="minorEastAsia" w:eastAsiaTheme="minorEastAsia"/>
          <w:bCs/>
          <w:szCs w:val="21"/>
        </w:rPr>
        <w:t>委托代理人：</w:t>
      </w:r>
      <w:r>
        <w:rPr>
          <w:rFonts w:hint="eastAsia" w:ascii="宋体" w:hAnsi="宋体"/>
          <w:szCs w:val="21"/>
          <w:u w:val="single"/>
        </w:rPr>
        <w:t>　　　　　　　　</w:t>
      </w:r>
      <w:r>
        <w:rPr>
          <w:rFonts w:asciiTheme="minorEastAsia" w:hAnsiTheme="minorEastAsia" w:eastAsiaTheme="minorEastAsia"/>
          <w:bCs/>
          <w:szCs w:val="21"/>
        </w:rPr>
        <w:t>（</w:t>
      </w:r>
      <w:r>
        <w:rPr>
          <w:rFonts w:asciiTheme="minorEastAsia" w:hAnsiTheme="minorEastAsia" w:eastAsiaTheme="minorEastAsia"/>
          <w:b/>
          <w:bCs/>
          <w:szCs w:val="21"/>
        </w:rPr>
        <w:t>签字</w:t>
      </w:r>
      <w:r>
        <w:rPr>
          <w:rFonts w:asciiTheme="minorEastAsia" w:hAnsiTheme="minorEastAsia" w:eastAsiaTheme="minorEastAsia"/>
          <w:bCs/>
          <w:szCs w:val="21"/>
        </w:rPr>
        <w:t xml:space="preserve">） </w:t>
      </w:r>
    </w:p>
    <w:p>
      <w:pPr>
        <w:topLinePunct/>
        <w:snapToGrid w:val="0"/>
        <w:spacing w:line="440" w:lineRule="exact"/>
        <w:ind w:firstLine="2310" w:firstLineChars="1100"/>
        <w:rPr>
          <w:rFonts w:ascii="宋体" w:hAnsi="宋体"/>
          <w:szCs w:val="21"/>
          <w:u w:val="single"/>
        </w:rPr>
      </w:pPr>
      <w:r>
        <w:rPr>
          <w:rFonts w:asciiTheme="minorEastAsia" w:hAnsiTheme="minorEastAsia" w:eastAsiaTheme="minorEastAsia"/>
          <w:bCs/>
          <w:szCs w:val="21"/>
        </w:rPr>
        <w:t>身份证号码：</w:t>
      </w:r>
      <w:r>
        <w:rPr>
          <w:rFonts w:hint="eastAsia" w:ascii="宋体" w:hAnsi="宋体"/>
          <w:szCs w:val="21"/>
          <w:u w:val="single"/>
        </w:rPr>
        <w:t>　452731199210046912　　　</w:t>
      </w:r>
    </w:p>
    <w:p>
      <w:pPr>
        <w:topLinePunct/>
        <w:snapToGrid w:val="0"/>
        <w:spacing w:line="440" w:lineRule="exact"/>
        <w:ind w:firstLine="2310" w:firstLineChars="1100"/>
        <w:rPr>
          <w:rFonts w:asciiTheme="minorEastAsia" w:hAnsiTheme="minorEastAsia" w:eastAsiaTheme="minorEastAsia"/>
          <w:bCs/>
          <w:szCs w:val="21"/>
        </w:rPr>
      </w:pPr>
      <w:r>
        <w:rPr>
          <w:rFonts w:hint="eastAsia" w:ascii="宋体" w:hAnsi="宋体"/>
          <w:bCs/>
          <w:szCs w:val="21"/>
        </w:rPr>
        <w:t>委托代理人</w:t>
      </w:r>
      <w:r>
        <w:rPr>
          <w:rFonts w:hint="eastAsia" w:asciiTheme="minorEastAsia" w:hAnsiTheme="minorEastAsia" w:eastAsiaTheme="minorEastAsia"/>
          <w:bCs/>
          <w:szCs w:val="21"/>
        </w:rPr>
        <w:t>联系方式（手机）：</w:t>
      </w:r>
      <w:r>
        <w:rPr>
          <w:rFonts w:asciiTheme="minorEastAsia" w:hAnsiTheme="minorEastAsia" w:eastAsiaTheme="minorEastAsia"/>
          <w:szCs w:val="21"/>
          <w:u w:val="single"/>
        </w:rPr>
        <w:t xml:space="preserve">  19994531532  </w:t>
      </w:r>
    </w:p>
    <w:p>
      <w:pPr>
        <w:topLinePunct/>
        <w:snapToGrid w:val="0"/>
        <w:spacing w:line="440" w:lineRule="exact"/>
        <w:ind w:firstLine="2310" w:firstLineChars="1100"/>
        <w:rPr>
          <w:rFonts w:asciiTheme="minorEastAsia" w:hAnsiTheme="minorEastAsia" w:eastAsiaTheme="minorEastAsia"/>
        </w:rPr>
      </w:pPr>
      <w:r>
        <w:rPr>
          <w:rFonts w:hint="eastAsia" w:asciiTheme="minorEastAsia" w:hAnsiTheme="minorEastAsia" w:eastAsiaTheme="minorEastAsia"/>
        </w:rPr>
        <w:t>日期：</w:t>
      </w:r>
      <w:r>
        <w:rPr>
          <w:rFonts w:hint="eastAsia" w:asciiTheme="minorEastAsia" w:hAnsiTheme="minorEastAsia" w:eastAsiaTheme="minorEastAsia"/>
          <w:lang w:val="en-US" w:eastAsia="zh-CN"/>
        </w:rPr>
        <w:t>2021</w:t>
      </w:r>
      <w:r>
        <w:rPr>
          <w:rFonts w:hint="eastAsia" w:asciiTheme="minorEastAsia" w:hAnsiTheme="minorEastAsia" w:eastAsiaTheme="minorEastAsia"/>
        </w:rPr>
        <w:t>年</w:t>
      </w:r>
      <w:r>
        <w:rPr>
          <w:rFonts w:hint="eastAsia" w:asciiTheme="minorEastAsia" w:hAnsiTheme="minorEastAsia" w:eastAsiaTheme="minorEastAsia"/>
          <w:lang w:val="en-US" w:eastAsia="zh-CN"/>
        </w:rPr>
        <w:t xml:space="preserve"> 09 </w:t>
      </w:r>
      <w:r>
        <w:rPr>
          <w:rFonts w:hint="eastAsia" w:asciiTheme="minorEastAsia" w:hAnsiTheme="minorEastAsia" w:eastAsiaTheme="minorEastAsia"/>
        </w:rPr>
        <w:t>月</w:t>
      </w:r>
      <w:r>
        <w:rPr>
          <w:rFonts w:hint="eastAsia" w:asciiTheme="minorEastAsia" w:hAnsiTheme="minorEastAsia" w:eastAsiaTheme="minorEastAsia"/>
          <w:lang w:val="en-US" w:eastAsia="zh-CN"/>
        </w:rPr>
        <w:t xml:space="preserve">15 </w:t>
      </w:r>
      <w:r>
        <w:rPr>
          <w:rFonts w:hint="eastAsia" w:asciiTheme="minorEastAsia" w:hAnsiTheme="minorEastAsia" w:eastAsiaTheme="minorEastAsia"/>
        </w:rPr>
        <w:t>日</w:t>
      </w:r>
    </w:p>
    <w:p>
      <w:pPr>
        <w:spacing w:line="500" w:lineRule="exact"/>
        <w:rPr>
          <w:rFonts w:asciiTheme="minorEastAsia" w:hAnsiTheme="minorEastAsia" w:eastAsiaTheme="minorEastAsia"/>
          <w:szCs w:val="21"/>
        </w:rPr>
      </w:pPr>
      <w:r>
        <w:rPr>
          <w:rFonts w:asciiTheme="minorEastAsia" w:hAnsiTheme="minorEastAsia" w:eastAsiaTheme="minorEastAsia"/>
          <w:szCs w:val="21"/>
        </w:rPr>
        <mc:AlternateContent>
          <mc:Choice Requires="wps">
            <w:drawing>
              <wp:anchor distT="0" distB="0" distL="114300" distR="114300" simplePos="0" relativeHeight="251662336" behindDoc="0" locked="0" layoutInCell="1" allowOverlap="1">
                <wp:simplePos x="0" y="0"/>
                <wp:positionH relativeFrom="column">
                  <wp:posOffset>2645410</wp:posOffset>
                </wp:positionH>
                <wp:positionV relativeFrom="paragraph">
                  <wp:posOffset>238760</wp:posOffset>
                </wp:positionV>
                <wp:extent cx="3297555" cy="2113915"/>
                <wp:effectExtent l="0" t="0" r="0" b="635"/>
                <wp:wrapNone/>
                <wp:docPr id="8" name="流程图: 可选过程 8"/>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jc w:val="both"/>
                              <w:rPr>
                                <w:szCs w:val="21"/>
                              </w:rPr>
                            </w:pPr>
                            <w:r>
                              <w:drawing>
                                <wp:inline distT="0" distB="0" distL="114300" distR="114300">
                                  <wp:extent cx="2896870" cy="1825625"/>
                                  <wp:effectExtent l="0" t="0" r="1143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896870" cy="18256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208.3pt;margin-top:18.8pt;height:166.45pt;width:259.65pt;z-index:251662336;mso-width-relative:page;mso-height-relative:page;" fillcolor="#FFFFFF" filled="t" stroked="t" coordsize="21600,21600" o:gfxdata="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MACJfjYAAAACgEAAA8AAAAAAAAAAQAgAAAAOAAAAGRycy9kb3ducmV2LnhtbFBLAQIUABQAAAAI&#10;AIdO4kAqXwm/SQIAAGEEAAAOAAAAAAAAAAEAIAAAAD0BAABkcnMvZTJvRG9jLnhtbFBLBQYAAAAA&#10;BgAGAFkBAAD4BQAAAAA=&#10;">
                <v:fill on="t" focussize="0,0"/>
                <v:stroke color="#000000" miterlimit="8" joinstyle="miter"/>
                <v:imagedata o:title=""/>
                <o:lock v:ext="edit" aspectratio="f"/>
                <v:textbox>
                  <w:txbxContent>
                    <w:p>
                      <w:pPr>
                        <w:jc w:val="both"/>
                        <w:rPr>
                          <w:szCs w:val="21"/>
                        </w:rPr>
                      </w:pPr>
                      <w:r>
                        <w:drawing>
                          <wp:inline distT="0" distB="0" distL="114300" distR="114300">
                            <wp:extent cx="2896870" cy="1825625"/>
                            <wp:effectExtent l="0" t="0" r="1143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896870" cy="1825625"/>
                                    </a:xfrm>
                                    <a:prstGeom prst="rect">
                                      <a:avLst/>
                                    </a:prstGeom>
                                    <a:noFill/>
                                    <a:ln>
                                      <a:noFill/>
                                    </a:ln>
                                  </pic:spPr>
                                </pic:pic>
                              </a:graphicData>
                            </a:graphic>
                          </wp:inline>
                        </w:drawing>
                      </w:r>
                    </w:p>
                  </w:txbxContent>
                </v:textbox>
              </v:shape>
            </w:pict>
          </mc:Fallback>
        </mc:AlternateContent>
      </w:r>
      <w:r>
        <w:rPr>
          <w:rFonts w:asciiTheme="minorEastAsia" w:hAnsiTheme="minorEastAsia" w:eastAsiaTheme="minorEastAsia"/>
          <w:szCs w:val="21"/>
        </w:rPr>
        <mc:AlternateContent>
          <mc:Choice Requires="wps">
            <w:drawing>
              <wp:anchor distT="0" distB="0" distL="114300" distR="114300" simplePos="0" relativeHeight="251661312" behindDoc="0" locked="0" layoutInCell="1" allowOverlap="1">
                <wp:simplePos x="0" y="0"/>
                <wp:positionH relativeFrom="column">
                  <wp:posOffset>-650240</wp:posOffset>
                </wp:positionH>
                <wp:positionV relativeFrom="paragraph">
                  <wp:posOffset>238760</wp:posOffset>
                </wp:positionV>
                <wp:extent cx="3297555" cy="2113915"/>
                <wp:effectExtent l="0" t="0" r="0" b="635"/>
                <wp:wrapNone/>
                <wp:docPr id="7" name="流程图: 可选过程 7"/>
                <wp:cNvGraphicFramePr/>
                <a:graphic xmlns:a="http://schemas.openxmlformats.org/drawingml/2006/main">
                  <a:graphicData uri="http://schemas.microsoft.com/office/word/2010/wordprocessingShape">
                    <wps:wsp>
                      <wps:cNvSpPr>
                        <a:spLocks noChangeArrowheads="1"/>
                      </wps:cNvSpPr>
                      <wps:spPr bwMode="auto">
                        <a:xfrm>
                          <a:off x="0" y="0"/>
                          <a:ext cx="3297555" cy="2113915"/>
                        </a:xfrm>
                        <a:prstGeom prst="flowChartAlternateProcess">
                          <a:avLst/>
                        </a:prstGeom>
                        <a:solidFill>
                          <a:srgbClr val="FFFFFF"/>
                        </a:solidFill>
                        <a:ln w="9525">
                          <a:solidFill>
                            <a:srgbClr val="000000"/>
                          </a:solidFill>
                          <a:miter lim="800000"/>
                        </a:ln>
                        <a:effectLst/>
                      </wps:spPr>
                      <wps:txbx>
                        <w:txbxContent>
                          <w:p>
                            <w:pPr>
                              <w:jc w:val="both"/>
                              <w:rPr>
                                <w:szCs w:val="21"/>
                              </w:rPr>
                            </w:pPr>
                            <w:r>
                              <w:drawing>
                                <wp:inline distT="0" distB="0" distL="114300" distR="114300">
                                  <wp:extent cx="2893060" cy="1818005"/>
                                  <wp:effectExtent l="0" t="0" r="254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893060" cy="18180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176" type="#_x0000_t176" style="position:absolute;left:0pt;margin-left:-51.2pt;margin-top:18.8pt;height:166.45pt;width:259.65pt;z-index:251661312;mso-width-relative:page;mso-height-relative:page;" fillcolor="#FFFFFF" filled="t" stroked="t" coordsize="21600,21600" o:gfxdata="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MZ2Rq2QAAAAsBAAAPAAAAAAAAAAEAIAAAADgAAABkcnMvZG93bnJldi54bWxQSwECFAAUAAAA&#10;CACHTuJAhdNkGUkCAABhBAAADgAAAAAAAAABACAAAAA+AQAAZHJzL2Uyb0RvYy54bWxQSwUGAAAA&#10;AAYABgBZAQAA+QUAAAAA&#10;">
                <v:fill on="t" focussize="0,0"/>
                <v:stroke color="#000000" miterlimit="8" joinstyle="miter"/>
                <v:imagedata o:title=""/>
                <o:lock v:ext="edit" aspectratio="f"/>
                <v:textbox>
                  <w:txbxContent>
                    <w:p>
                      <w:pPr>
                        <w:jc w:val="both"/>
                        <w:rPr>
                          <w:szCs w:val="21"/>
                        </w:rPr>
                      </w:pPr>
                      <w:r>
                        <w:drawing>
                          <wp:inline distT="0" distB="0" distL="114300" distR="114300">
                            <wp:extent cx="2893060" cy="1818005"/>
                            <wp:effectExtent l="0" t="0" r="254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893060" cy="1818005"/>
                                    </a:xfrm>
                                    <a:prstGeom prst="rect">
                                      <a:avLst/>
                                    </a:prstGeom>
                                    <a:noFill/>
                                    <a:ln>
                                      <a:noFill/>
                                    </a:ln>
                                  </pic:spPr>
                                </pic:pic>
                              </a:graphicData>
                            </a:graphic>
                          </wp:inline>
                        </w:drawing>
                      </w:r>
                    </w:p>
                  </w:txbxContent>
                </v:textbox>
              </v:shape>
            </w:pict>
          </mc:Fallback>
        </mc:AlternateContent>
      </w:r>
    </w:p>
    <w:p>
      <w:pPr>
        <w:spacing w:line="440" w:lineRule="exact"/>
        <w:rPr>
          <w:rFonts w:asciiTheme="minorEastAsia" w:hAnsiTheme="minorEastAsia" w:eastAsiaTheme="minorEastAsia"/>
          <w:szCs w:val="21"/>
        </w:rPr>
      </w:pPr>
    </w:p>
    <w:p>
      <w:pPr>
        <w:spacing w:line="500" w:lineRule="exact"/>
        <w:rPr>
          <w:rFonts w:asciiTheme="minorEastAsia" w:hAnsiTheme="minorEastAsia" w:eastAsiaTheme="minorEastAsia"/>
          <w:szCs w:val="21"/>
        </w:rPr>
      </w:pPr>
    </w:p>
    <w:p>
      <w:pPr>
        <w:spacing w:line="440" w:lineRule="exact"/>
        <w:rPr>
          <w:rFonts w:asciiTheme="minorEastAsia" w:hAnsiTheme="minorEastAsia" w:eastAsiaTheme="minorEastAsia"/>
          <w:szCs w:val="21"/>
        </w:rPr>
      </w:pPr>
    </w:p>
    <w:p>
      <w:pPr>
        <w:topLinePunct/>
        <w:snapToGrid w:val="0"/>
        <w:spacing w:line="440" w:lineRule="exact"/>
        <w:rPr>
          <w:rFonts w:asciiTheme="minorEastAsia" w:hAnsiTheme="minorEastAsia" w:eastAsiaTheme="minorEastAsia"/>
        </w:rPr>
      </w:pP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ind w:firstLine="420" w:firstLineChars="200"/>
        <w:rPr>
          <w:rFonts w:asciiTheme="minorEastAsia" w:hAnsiTheme="minorEastAsia" w:eastAsiaTheme="minorEastAsia"/>
          <w:bCs/>
          <w:szCs w:val="21"/>
        </w:rPr>
      </w:pPr>
    </w:p>
    <w:p>
      <w:pPr>
        <w:topLinePunct/>
        <w:snapToGrid w:val="0"/>
        <w:spacing w:line="440" w:lineRule="exact"/>
        <w:ind w:firstLine="420" w:firstLineChars="200"/>
        <w:rPr>
          <w:rFonts w:asciiTheme="minorEastAsia" w:hAnsiTheme="minorEastAsia" w:eastAsiaTheme="minorEastAsia"/>
          <w:bCs/>
          <w:szCs w:val="21"/>
        </w:rPr>
      </w:pPr>
    </w:p>
    <w:p>
      <w:pPr>
        <w:topLinePunct/>
        <w:spacing w:line="440" w:lineRule="exact"/>
        <w:ind w:left="422"/>
        <w:jc w:val="left"/>
        <w:rPr>
          <w:rFonts w:asciiTheme="minorEastAsia" w:hAnsiTheme="minorEastAsia" w:eastAsiaTheme="minorEastAsia"/>
        </w:rPr>
        <w:sectPr>
          <w:pgSz w:w="11906" w:h="16838"/>
          <w:pgMar w:top="1440" w:right="1800" w:bottom="1440" w:left="1800" w:header="851" w:footer="992" w:gutter="0"/>
          <w:cols w:space="425" w:num="1"/>
          <w:docGrid w:type="lines" w:linePitch="312" w:charSpace="0"/>
        </w:sect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46" w:name="_Toc81385799"/>
      <w:bookmarkStart w:id="47" w:name="_Toc475294115"/>
      <w:bookmarkStart w:id="48" w:name="_Toc475472677"/>
      <w:r>
        <w:rPr>
          <w:rFonts w:hint="eastAsia" w:asciiTheme="minorEastAsia" w:hAnsiTheme="minorEastAsia" w:eastAsiaTheme="minorEastAsia"/>
          <w:sz w:val="24"/>
          <w:szCs w:val="24"/>
        </w:rPr>
        <w:t>廉洁参选承诺书</w:t>
      </w:r>
      <w:bookmarkEnd w:id="46"/>
      <w:bookmarkEnd w:id="47"/>
      <w:bookmarkEnd w:id="48"/>
    </w:p>
    <w:p>
      <w:pPr>
        <w:topLinePunct/>
        <w:spacing w:line="440" w:lineRule="exact"/>
        <w:jc w:val="center"/>
        <w:rPr>
          <w:rFonts w:asciiTheme="minorEastAsia" w:hAnsiTheme="minorEastAsia" w:eastAsiaTheme="minorEastAsia"/>
          <w:b/>
        </w:rPr>
      </w:pPr>
      <w:r>
        <w:rPr>
          <w:rFonts w:hint="eastAsia" w:asciiTheme="minorEastAsia" w:hAnsiTheme="minorEastAsia" w:eastAsiaTheme="minorEastAsia"/>
          <w:b/>
          <w:sz w:val="24"/>
        </w:rPr>
        <w:t>廉洁参选承诺书</w:t>
      </w:r>
    </w:p>
    <w:p>
      <w:pPr>
        <w:topLinePunct/>
        <w:snapToGrid w:val="0"/>
        <w:spacing w:line="400" w:lineRule="exact"/>
        <w:rPr>
          <w:rFonts w:ascii="宋体" w:hAnsi="宋体"/>
        </w:rPr>
      </w:pPr>
      <w:r>
        <w:rPr>
          <w:rFonts w:hint="eastAsia" w:ascii="宋体" w:hAnsi="宋体"/>
          <w:szCs w:val="21"/>
        </w:rPr>
        <w:t>致：【</w:t>
      </w:r>
      <w:r>
        <w:rPr>
          <w:rFonts w:hint="eastAsia" w:ascii="宋体" w:hAnsi="宋体"/>
        </w:rPr>
        <w:t>中国电信股份有限公司广西号百信息服务分公司[比选人名称]</w:t>
      </w:r>
      <w:r>
        <w:rPr>
          <w:rFonts w:hint="eastAsia" w:ascii="宋体" w:hAnsi="宋体"/>
          <w:szCs w:val="21"/>
        </w:rPr>
        <w:t>】</w:t>
      </w:r>
      <w:r>
        <w:rPr>
          <w:rFonts w:hint="eastAsia" w:ascii="宋体" w:hAnsi="宋体"/>
        </w:rPr>
        <w:t>：</w:t>
      </w:r>
    </w:p>
    <w:p>
      <w:pPr>
        <w:topLinePunct/>
        <w:snapToGrid w:val="0"/>
        <w:spacing w:line="400" w:lineRule="exact"/>
        <w:ind w:firstLine="420" w:firstLineChars="200"/>
        <w:rPr>
          <w:rFonts w:ascii="宋体" w:hAnsi="宋体"/>
          <w:szCs w:val="21"/>
        </w:rPr>
      </w:pPr>
      <w:r>
        <w:rPr>
          <w:rFonts w:hint="eastAsia" w:ascii="宋体" w:hAnsi="宋体"/>
          <w:szCs w:val="21"/>
        </w:rPr>
        <w:t>我公司自愿参加</w:t>
      </w:r>
      <w:r>
        <w:rPr>
          <w:rFonts w:hint="eastAsia" w:ascii="宋体" w:hAnsi="宋体"/>
          <w:u w:val="single"/>
        </w:rPr>
        <w:t>【</w:t>
      </w:r>
      <w:r>
        <w:rPr>
          <w:rFonts w:hint="eastAsia" w:cs="宋体" w:asciiTheme="minorEastAsia" w:hAnsiTheme="minorEastAsia" w:eastAsiaTheme="minorEastAsia"/>
          <w:szCs w:val="21"/>
        </w:rPr>
        <w:t>中国电信广西号百分公司2021年广西电信翼支付省平台技术支撑服务采购项目</w:t>
      </w:r>
      <w:r>
        <w:rPr>
          <w:rFonts w:hint="eastAsia" w:ascii="宋体" w:hAnsi="宋体"/>
          <w:u w:val="single"/>
        </w:rPr>
        <w:t>】</w:t>
      </w:r>
      <w:r>
        <w:rPr>
          <w:rFonts w:hint="eastAsia" w:ascii="宋体" w:hAnsi="宋体"/>
          <w:szCs w:val="21"/>
        </w:rPr>
        <w:t>比选项目，为保证招参选活动公开、公平、公正，依据国家法律法规和廉洁从业相关规定，现承诺如下：</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不以他人名义参选或者以其他方式弄虚作假，骗取中选；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不与其他参选人相互串通参选或订立攻守同盟；</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不与比选人或比选代理机构串通参选；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不向比选人、比选代理机构或评选委员会成员行贿，包括提供现金(礼金)、礼券、礼品、购物卡、有价证券等财物，或娱乐、宴请、旅游等活动，或支付应由其个人承担的学费、餐费、医药费等各种费用等；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不通过非正常渠道探听采购过程中应当保密的信息，包括(潜在)参选人的数量与名称、评选委员会成员名单和联系方式、其他参选人的参选文件、评选情况及中选推荐意见等；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不私下接触比选人、比选代理机构或评选委员会成员，利用人际关系干扰比选参选活动；</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不在办公场所、比选现场寻衅滋事、无理取闹或以其他手段非法干预、影响比选的过程和结果；</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不捏造事实、伪造材料，或以非法取得的材料进行恶意投诉与诬陷；不毫无根据地散播不实消息，诋毁他人名誉，主观臆断反映问题与诉求；</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不以低于成本的报价参选；</w:t>
      </w:r>
    </w:p>
    <w:p>
      <w:pPr>
        <w:numPr>
          <w:ilvl w:val="0"/>
          <w:numId w:val="5"/>
        </w:numPr>
        <w:tabs>
          <w:tab w:val="left" w:pos="709"/>
        </w:tabs>
        <w:topLinePunct/>
        <w:snapToGrid w:val="0"/>
        <w:spacing w:line="400" w:lineRule="exact"/>
        <w:ind w:firstLine="420"/>
        <w:rPr>
          <w:rFonts w:ascii="宋体" w:hAnsi="宋体"/>
          <w:szCs w:val="21"/>
        </w:rPr>
      </w:pPr>
      <w:r>
        <w:rPr>
          <w:rFonts w:hint="eastAsia" w:ascii="宋体" w:hAnsi="宋体"/>
          <w:szCs w:val="21"/>
        </w:rPr>
        <w:t>不以其他方式排挤其他参选人的公平竞争。</w:t>
      </w:r>
    </w:p>
    <w:p>
      <w:pPr>
        <w:numPr>
          <w:ilvl w:val="0"/>
          <w:numId w:val="5"/>
        </w:numPr>
        <w:tabs>
          <w:tab w:val="left" w:pos="709"/>
        </w:tabs>
        <w:topLinePunct/>
        <w:spacing w:line="440" w:lineRule="exact"/>
        <w:ind w:firstLine="420"/>
        <w:rPr>
          <w:rFonts w:ascii="宋体" w:hAnsi="宋体"/>
          <w:szCs w:val="21"/>
        </w:rPr>
      </w:pPr>
      <w:r>
        <w:rPr>
          <w:rFonts w:hint="eastAsia" w:ascii="宋体" w:hAnsi="宋体"/>
          <w:szCs w:val="21"/>
        </w:rPr>
        <w:t>在最近五年内，不存在与采购活动相关的行贿犯罪记录。</w:t>
      </w:r>
    </w:p>
    <w:p>
      <w:pPr>
        <w:topLinePunct/>
        <w:snapToGrid w:val="0"/>
        <w:spacing w:line="400" w:lineRule="exact"/>
        <w:ind w:firstLine="420" w:firstLineChars="200"/>
        <w:rPr>
          <w:rFonts w:ascii="宋体" w:hAnsi="宋体"/>
          <w:szCs w:val="21"/>
        </w:rPr>
      </w:pPr>
      <w:r>
        <w:rPr>
          <w:rFonts w:hint="eastAsia" w:ascii="宋体" w:hAnsi="宋体"/>
          <w:szCs w:val="21"/>
        </w:rPr>
        <w:t>如发生任何违反本承诺的行为，除按法律法规接受处罚外，比选人有权否决我方本次参选、宣布中选无效、暂停甚至取消我方参加比选人后续比选项目的参选资格等。</w:t>
      </w:r>
    </w:p>
    <w:p>
      <w:pPr>
        <w:topLinePunct/>
        <w:spacing w:line="440" w:lineRule="exact"/>
        <w:ind w:left="420"/>
        <w:rPr>
          <w:rFonts w:ascii="宋体" w:hAnsi="宋体"/>
          <w:szCs w:val="21"/>
        </w:rPr>
      </w:pPr>
    </w:p>
    <w:p>
      <w:pPr>
        <w:spacing w:line="440" w:lineRule="exact"/>
        <w:ind w:firstLine="1134" w:firstLineChars="540"/>
        <w:rPr>
          <w:rFonts w:ascii="宋体" w:hAnsi="宋体"/>
          <w:szCs w:val="21"/>
        </w:rPr>
      </w:pPr>
      <w:r>
        <w:rPr>
          <w:rFonts w:hint="eastAsia" w:ascii="宋体" w:hAnsi="宋体"/>
          <w:szCs w:val="21"/>
        </w:rPr>
        <w:t>参选人名称：</w:t>
      </w:r>
      <w:r>
        <w:rPr>
          <w:rFonts w:hint="eastAsia" w:ascii="宋体" w:hAnsi="宋体"/>
          <w:szCs w:val="21"/>
          <w:u w:val="single"/>
        </w:rPr>
        <w:t>　广西</w:t>
      </w:r>
      <w:r>
        <w:rPr>
          <w:rFonts w:hint="eastAsia" w:ascii="宋体" w:hAnsi="宋体"/>
          <w:szCs w:val="21"/>
          <w:u w:val="single"/>
          <w:lang w:val="en-US" w:eastAsia="zh-CN"/>
        </w:rPr>
        <w:t xml:space="preserve">乾朗科技有限公司  </w:t>
      </w:r>
      <w:r>
        <w:rPr>
          <w:rFonts w:hint="eastAsia" w:ascii="宋体" w:hAnsi="宋体"/>
          <w:szCs w:val="21"/>
          <w:u w:val="single"/>
        </w:rPr>
        <w:t>　</w:t>
      </w:r>
      <w:r>
        <w:rPr>
          <w:rFonts w:hint="eastAsia" w:ascii="宋体" w:hAnsi="宋体"/>
          <w:szCs w:val="21"/>
        </w:rPr>
        <w:t>（盖单位公章）</w:t>
      </w:r>
    </w:p>
    <w:p>
      <w:pPr>
        <w:widowControl/>
        <w:ind w:firstLine="1995" w:firstLineChars="950"/>
        <w:jc w:val="left"/>
        <w:rPr>
          <w:rFonts w:asciiTheme="minorEastAsia" w:hAnsiTheme="minorEastAsia" w:eastAsiaTheme="minorEastAsia"/>
        </w:rPr>
      </w:pPr>
      <w:r>
        <w:rPr>
          <w:rFonts w:hint="eastAsia" w:ascii="宋体" w:hAnsi="宋体" w:cs="Arial"/>
          <w:bCs/>
          <w:szCs w:val="21"/>
        </w:rPr>
        <w:t>日期：</w:t>
      </w:r>
      <w:r>
        <w:rPr>
          <w:rFonts w:hint="eastAsia" w:ascii="宋体" w:hAnsi="宋体" w:cs="Arial"/>
          <w:bCs/>
          <w:szCs w:val="21"/>
          <w:lang w:val="en-US" w:eastAsia="zh-CN"/>
        </w:rPr>
        <w:t>2021</w:t>
      </w:r>
      <w:r>
        <w:rPr>
          <w:rFonts w:hint="eastAsia" w:ascii="宋体" w:hAnsi="宋体" w:cs="Arial"/>
          <w:bCs/>
          <w:szCs w:val="21"/>
        </w:rPr>
        <w:t xml:space="preserve">年 </w:t>
      </w:r>
      <w:r>
        <w:rPr>
          <w:rFonts w:hint="eastAsia" w:ascii="宋体" w:hAnsi="宋体" w:cs="Arial"/>
          <w:bCs/>
          <w:szCs w:val="21"/>
          <w:lang w:val="en-US" w:eastAsia="zh-CN"/>
        </w:rPr>
        <w:t>09</w:t>
      </w:r>
      <w:r>
        <w:rPr>
          <w:rFonts w:hint="eastAsia" w:ascii="宋体" w:hAnsi="宋体" w:cs="Arial"/>
          <w:bCs/>
          <w:szCs w:val="21"/>
        </w:rPr>
        <w:t>月</w:t>
      </w:r>
      <w:r>
        <w:rPr>
          <w:rFonts w:hint="eastAsia" w:ascii="宋体" w:hAnsi="宋体" w:cs="Arial"/>
          <w:bCs/>
          <w:szCs w:val="21"/>
          <w:lang w:val="en-US" w:eastAsia="zh-CN"/>
        </w:rPr>
        <w:t>15</w:t>
      </w:r>
      <w:r>
        <w:rPr>
          <w:rFonts w:hint="eastAsia" w:ascii="宋体" w:hAnsi="宋体" w:cs="Arial"/>
          <w:bCs/>
          <w:szCs w:val="21"/>
        </w:rPr>
        <w:t>日</w:t>
      </w:r>
      <w:r>
        <w:rPr>
          <w:rFonts w:asciiTheme="minorEastAsia" w:hAnsiTheme="minorEastAsia" w:eastAsiaTheme="minorEastAsia"/>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49" w:name="_Toc81385800"/>
      <w:bookmarkStart w:id="50" w:name="_Toc438052129"/>
      <w:bookmarkStart w:id="51" w:name="_Toc475472682"/>
      <w:bookmarkStart w:id="52" w:name="_Toc486866108"/>
      <w:r>
        <w:rPr>
          <w:rFonts w:hint="eastAsia" w:asciiTheme="minorEastAsia" w:hAnsiTheme="minorEastAsia" w:eastAsiaTheme="minorEastAsia"/>
          <w:sz w:val="24"/>
          <w:szCs w:val="24"/>
        </w:rPr>
        <w:t>近【五】年发生的诉讼及仲裁情况</w:t>
      </w:r>
      <w:bookmarkEnd w:id="49"/>
    </w:p>
    <w:p>
      <w:pPr>
        <w:topLinePunct/>
        <w:spacing w:line="440" w:lineRule="exact"/>
        <w:jc w:val="center"/>
        <w:rPr>
          <w:rFonts w:ascii="宋体" w:hAnsi="宋体"/>
          <w:b/>
          <w:sz w:val="24"/>
        </w:rPr>
      </w:pPr>
      <w:r>
        <w:rPr>
          <w:rFonts w:hint="eastAsia" w:ascii="宋体" w:hAnsi="宋体"/>
          <w:b/>
          <w:sz w:val="24"/>
        </w:rPr>
        <w:t>近【五】年发生的诉讼及仲裁情况</w:t>
      </w:r>
    </w:p>
    <w:p>
      <w:pPr>
        <w:rPr>
          <w:rFonts w:ascii="宋体" w:hAnsi="宋体"/>
        </w:rPr>
      </w:pPr>
    </w:p>
    <w:p>
      <w:pPr>
        <w:topLinePunct/>
        <w:spacing w:line="440" w:lineRule="exact"/>
        <w:ind w:firstLine="420" w:firstLineChars="200"/>
        <w:rPr>
          <w:rFonts w:ascii="宋体" w:hAnsi="宋体"/>
          <w:szCs w:val="21"/>
        </w:rPr>
      </w:pPr>
      <w:r>
        <w:rPr>
          <w:rFonts w:hint="eastAsia" w:ascii="宋体" w:hAnsi="宋体"/>
          <w:szCs w:val="21"/>
        </w:rPr>
        <w:t>如参选人有诉讼和/或仲裁（包括已结案和尚在进行的诉讼和/或仲裁阶段的案件），可能影响履约能力的，则须向比选人或比选代理机构提供诉讼和/或仲裁案件的有关资料及证明，包括原告（诉讼和/或仲裁申请人）、被告（诉讼和/或仲裁被申请人）、诉讼和/或仲裁原因、诉讼和/或仲裁事件、诉讼和/或仲裁金额、诉讼和/或仲裁结果等，并填入下表。</w:t>
      </w:r>
    </w:p>
    <w:p>
      <w:pPr>
        <w:topLinePunct/>
        <w:spacing w:line="440" w:lineRule="exact"/>
        <w:ind w:firstLine="420" w:firstLineChars="200"/>
        <w:rPr>
          <w:rFonts w:ascii="宋体" w:hAnsi="宋体"/>
          <w:szCs w:val="21"/>
        </w:rPr>
      </w:pPr>
      <w:r>
        <w:rPr>
          <w:rFonts w:hint="eastAsia" w:ascii="宋体" w:hAnsi="宋体"/>
          <w:szCs w:val="21"/>
        </w:rPr>
        <w:t>如参选人未发生诉讼和/或仲裁情况，则应在第一行“</w:t>
      </w:r>
      <w:r>
        <w:rPr>
          <w:rFonts w:hint="eastAsia" w:ascii="宋体" w:hAnsi="宋体" w:cs="Arial"/>
          <w:szCs w:val="21"/>
        </w:rPr>
        <w:t>起诉（仲裁）人</w:t>
      </w:r>
      <w:r>
        <w:rPr>
          <w:rFonts w:hint="eastAsia" w:ascii="宋体" w:hAnsi="宋体"/>
          <w:szCs w:val="21"/>
        </w:rPr>
        <w:t>”列填写“近年无诉讼和/或仲裁”。</w:t>
      </w:r>
    </w:p>
    <w:tbl>
      <w:tblPr>
        <w:tblStyle w:val="45"/>
        <w:tblW w:w="5000" w:type="pct"/>
        <w:tblInd w:w="0" w:type="dxa"/>
        <w:tblLayout w:type="autofit"/>
        <w:tblCellMar>
          <w:top w:w="0" w:type="dxa"/>
          <w:left w:w="0" w:type="dxa"/>
          <w:bottom w:w="0" w:type="dxa"/>
          <w:right w:w="0" w:type="dxa"/>
        </w:tblCellMar>
      </w:tblPr>
      <w:tblGrid>
        <w:gridCol w:w="649"/>
        <w:gridCol w:w="801"/>
        <w:gridCol w:w="1209"/>
        <w:gridCol w:w="1452"/>
        <w:gridCol w:w="1492"/>
        <w:gridCol w:w="1043"/>
        <w:gridCol w:w="1044"/>
        <w:gridCol w:w="652"/>
      </w:tblGrid>
      <w:tr>
        <w:trPr>
          <w:trHeight w:val="899" w:hRule="atLeast"/>
        </w:trPr>
        <w:tc>
          <w:tcPr>
            <w:tcW w:w="389" w:type="pct"/>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序号</w:t>
            </w:r>
          </w:p>
        </w:tc>
        <w:tc>
          <w:tcPr>
            <w:tcW w:w="48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日期</w:t>
            </w:r>
          </w:p>
        </w:tc>
        <w:tc>
          <w:tcPr>
            <w:tcW w:w="724"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起诉（仲裁）人</w:t>
            </w:r>
          </w:p>
        </w:tc>
        <w:tc>
          <w:tcPr>
            <w:tcW w:w="87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被诉（被仲裁）人</w:t>
            </w:r>
          </w:p>
        </w:tc>
        <w:tc>
          <w:tcPr>
            <w:tcW w:w="894"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诉讼（仲裁）事件</w:t>
            </w:r>
          </w:p>
        </w:tc>
        <w:tc>
          <w:tcPr>
            <w:tcW w:w="625"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诉讼（仲裁）金额</w:t>
            </w:r>
          </w:p>
        </w:tc>
        <w:tc>
          <w:tcPr>
            <w:tcW w:w="625"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诉讼（仲裁）结果</w:t>
            </w:r>
          </w:p>
        </w:tc>
        <w:tc>
          <w:tcPr>
            <w:tcW w:w="390" w:type="pct"/>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备注</w:t>
            </w:r>
          </w:p>
        </w:tc>
      </w:tr>
      <w:tr>
        <w:trPr>
          <w:trHeight w:val="570" w:hRule="atLeast"/>
        </w:trPr>
        <w:tc>
          <w:tcPr>
            <w:tcW w:w="389"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1</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hint="eastAsia" w:ascii="宋体" w:hAnsi="宋体" w:eastAsia="宋体" w:cs="Arial"/>
                <w:szCs w:val="21"/>
                <w:lang w:val="en-US" w:eastAsia="zh-CN"/>
              </w:rPr>
            </w:pPr>
            <w:r>
              <w:rPr>
                <w:rFonts w:hint="eastAsia" w:ascii="宋体" w:hAnsi="宋体" w:cs="Arial"/>
                <w:szCs w:val="21"/>
              </w:rPr>
              <w:t>　</w:t>
            </w:r>
            <w:r>
              <w:rPr>
                <w:rFonts w:hint="eastAsia" w:ascii="宋体" w:hAnsi="宋体" w:cs="Arial"/>
                <w:szCs w:val="21"/>
                <w:lang w:val="en-US" w:eastAsia="zh-CN"/>
              </w:rPr>
              <w:t>无</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r>
        <w:trPr>
          <w:trHeight w:val="570" w:hRule="atLeast"/>
        </w:trPr>
        <w:tc>
          <w:tcPr>
            <w:tcW w:w="389"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2</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r>
        <w:trPr>
          <w:trHeight w:val="570" w:hRule="atLeast"/>
        </w:trPr>
        <w:tc>
          <w:tcPr>
            <w:tcW w:w="389" w:type="pct"/>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center"/>
          </w:tcPr>
          <w:p>
            <w:pPr>
              <w:jc w:val="center"/>
              <w:rPr>
                <w:rFonts w:ascii="宋体" w:hAnsi="宋体" w:cs="Arial"/>
                <w:szCs w:val="21"/>
              </w:rPr>
            </w:pPr>
            <w:r>
              <w:rPr>
                <w:rFonts w:hint="eastAsia" w:ascii="宋体" w:hAnsi="宋体" w:cs="Arial"/>
                <w:szCs w:val="21"/>
              </w:rPr>
              <w:t>3</w:t>
            </w:r>
          </w:p>
        </w:tc>
        <w:tc>
          <w:tcPr>
            <w:tcW w:w="48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72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7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894"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625"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c>
          <w:tcPr>
            <w:tcW w:w="390" w:type="pct"/>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center"/>
          </w:tcPr>
          <w:p>
            <w:pPr>
              <w:rPr>
                <w:rFonts w:ascii="宋体" w:hAnsi="宋体" w:cs="Arial"/>
                <w:szCs w:val="21"/>
              </w:rPr>
            </w:pPr>
            <w:r>
              <w:rPr>
                <w:rFonts w:hint="eastAsia" w:ascii="宋体" w:hAnsi="宋体" w:cs="Arial"/>
                <w:szCs w:val="21"/>
              </w:rPr>
              <w:t>　</w:t>
            </w:r>
          </w:p>
        </w:tc>
      </w:tr>
    </w:tbl>
    <w:p>
      <w:pPr>
        <w:spacing w:line="440" w:lineRule="exact"/>
        <w:ind w:right="480" w:firstLine="4800" w:firstLineChars="2000"/>
        <w:rPr>
          <w:rFonts w:ascii="宋体" w:hAnsi="宋体"/>
          <w:sz w:val="24"/>
        </w:rPr>
      </w:pPr>
    </w:p>
    <w:p/>
    <w:p>
      <w:pPr>
        <w:pStyle w:val="37"/>
        <w:numPr>
          <w:ilvl w:val="0"/>
          <w:numId w:val="2"/>
        </w:numPr>
        <w:tabs>
          <w:tab w:val="left" w:pos="588"/>
        </w:tabs>
        <w:snapToGrid w:val="0"/>
        <w:spacing w:before="120" w:after="120" w:line="440" w:lineRule="exact"/>
        <w:jc w:val="left"/>
      </w:pPr>
      <w:bookmarkStart w:id="53" w:name="_Toc81385801"/>
      <w:r>
        <w:rPr>
          <w:rFonts w:hint="eastAsia" w:asciiTheme="minorEastAsia" w:hAnsiTheme="minorEastAsia" w:eastAsiaTheme="minorEastAsia"/>
          <w:sz w:val="24"/>
          <w:szCs w:val="24"/>
        </w:rPr>
        <w:t>参选人控股及管理关系情况申报表</w:t>
      </w:r>
      <w:bookmarkEnd w:id="50"/>
      <w:bookmarkEnd w:id="51"/>
      <w:bookmarkEnd w:id="52"/>
      <w:bookmarkEnd w:id="53"/>
    </w:p>
    <w:p>
      <w:pPr>
        <w:pStyle w:val="48"/>
        <w:ind w:firstLine="0" w:firstLineChars="0"/>
        <w:jc w:val="center"/>
        <w:rPr>
          <w:rFonts w:cs="宋体" w:asciiTheme="minorEastAsia" w:hAnsiTheme="minorEastAsia" w:eastAsiaTheme="minorEastAsia"/>
          <w:b/>
          <w:sz w:val="24"/>
        </w:rPr>
      </w:pPr>
      <w:r>
        <w:rPr>
          <w:rFonts w:hint="eastAsia" w:asciiTheme="minorEastAsia" w:hAnsiTheme="minorEastAsia" w:eastAsiaTheme="minorEastAsia"/>
          <w:b/>
          <w:sz w:val="24"/>
        </w:rPr>
        <w:t>参选人控股及管理关系情况申报表</w:t>
      </w:r>
    </w:p>
    <w:p>
      <w:pPr>
        <w:adjustRightInd w:val="0"/>
        <w:snapToGrid w:val="0"/>
        <w:spacing w:line="440" w:lineRule="exact"/>
        <w:rPr>
          <w:rFonts w:asciiTheme="minorEastAsia" w:hAnsiTheme="minorEastAsia" w:eastAsiaTheme="minorEastAsia"/>
        </w:rPr>
      </w:pPr>
      <w:r>
        <w:rPr>
          <w:rFonts w:hint="eastAsia" w:asciiTheme="minorEastAsia" w:hAnsiTheme="minorEastAsia" w:eastAsiaTheme="minorEastAsia"/>
        </w:rPr>
        <w:t>致：</w:t>
      </w:r>
      <w:r>
        <w:rPr>
          <w:rFonts w:hint="eastAsia" w:asciiTheme="minorEastAsia" w:hAnsiTheme="minorEastAsia" w:eastAsiaTheme="minorEastAsia"/>
          <w:bCs/>
          <w:szCs w:val="21"/>
          <w:u w:val="single"/>
        </w:rPr>
        <w:t>【中国电信股份有限公司广西号百信息服务分公司[比选人名称]】</w:t>
      </w:r>
      <w:r>
        <w:rPr>
          <w:rFonts w:hint="eastAsia" w:asciiTheme="minorEastAsia" w:hAnsiTheme="minorEastAsia" w:eastAsiaTheme="minorEastAsia"/>
        </w:rPr>
        <w:t>：</w:t>
      </w:r>
    </w:p>
    <w:p>
      <w:pPr>
        <w:adjustRightInd w:val="0"/>
        <w:snapToGrid w:val="0"/>
        <w:spacing w:line="440" w:lineRule="exact"/>
        <w:ind w:firstLine="420" w:firstLineChars="200"/>
        <w:rPr>
          <w:rFonts w:asciiTheme="minorEastAsia" w:hAnsiTheme="minorEastAsia" w:eastAsiaTheme="minorEastAsia"/>
        </w:rPr>
      </w:pPr>
      <w:r>
        <w:rPr>
          <w:rFonts w:hint="eastAsia" w:asciiTheme="minorEastAsia" w:hAnsiTheme="minorEastAsia" w:eastAsiaTheme="minorEastAsia"/>
        </w:rPr>
        <w:t>我方参加</w:t>
      </w:r>
      <w:r>
        <w:rPr>
          <w:rFonts w:hint="eastAsia" w:asciiTheme="minorEastAsia" w:hAnsiTheme="minorEastAsia" w:eastAsiaTheme="minorEastAsia"/>
          <w:u w:val="single"/>
        </w:rPr>
        <w:t>【</w:t>
      </w:r>
      <w:r>
        <w:rPr>
          <w:rFonts w:hint="eastAsia" w:cs="宋体" w:asciiTheme="minorEastAsia" w:hAnsiTheme="minorEastAsia" w:eastAsiaTheme="minorEastAsia"/>
          <w:szCs w:val="21"/>
        </w:rPr>
        <w:t>中国电信广西号百分公司2021年广西电信翼支付省平台技术支撑服务采购项目</w:t>
      </w:r>
      <w:r>
        <w:rPr>
          <w:rFonts w:hint="eastAsia" w:asciiTheme="minorEastAsia" w:hAnsiTheme="minorEastAsia" w:eastAsiaTheme="minorEastAsia"/>
          <w:u w:val="single"/>
        </w:rPr>
        <w:t>】【XX分包（标包）[分包（标包）名称]】</w:t>
      </w:r>
      <w:r>
        <w:rPr>
          <w:rFonts w:hint="eastAsia" w:asciiTheme="minorEastAsia" w:hAnsiTheme="minorEastAsia" w:eastAsiaTheme="minorEastAsia"/>
        </w:rPr>
        <w:t>的参选，根据法律法规维护参选公正性的相关规定，特就本单位控股及管理关系情况申报如下，并承担申报不实的责任。</w:t>
      </w:r>
    </w:p>
    <w:tbl>
      <w:tblPr>
        <w:tblStyle w:val="45"/>
        <w:tblW w:w="83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1267"/>
        <w:gridCol w:w="4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9"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申报人名称</w:t>
            </w:r>
          </w:p>
        </w:tc>
        <w:tc>
          <w:tcPr>
            <w:tcW w:w="5917" w:type="dxa"/>
            <w:gridSpan w:val="2"/>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w:t>
            </w:r>
            <w:r>
              <w:rPr>
                <w:rFonts w:hint="eastAsia" w:ascii="宋体" w:hAnsi="宋体"/>
                <w:szCs w:val="21"/>
                <w:u w:val="single"/>
              </w:rPr>
              <w:t>广西</w:t>
            </w:r>
            <w:r>
              <w:rPr>
                <w:rFonts w:hint="eastAsia" w:ascii="宋体" w:hAnsi="宋体"/>
                <w:szCs w:val="21"/>
                <w:u w:val="single"/>
                <w:lang w:val="en-US" w:eastAsia="zh-CN"/>
              </w:rPr>
              <w:t>乾朗科技有限公司</w:t>
            </w:r>
            <w:r>
              <w:rPr>
                <w:rFonts w:hint="eastAsia" w:asciiTheme="minorEastAsia" w:hAnsiTheme="minorEastAsia" w:eastAsiaTheme="minorEastAsia"/>
                <w:bCs/>
                <w:szCs w:val="21"/>
                <w:u w:val="single"/>
              </w:rPr>
              <w:t>[参选人名称]】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7" w:hRule="atLeast"/>
          <w:jc w:val="center"/>
        </w:trPr>
        <w:tc>
          <w:tcPr>
            <w:tcW w:w="2449" w:type="dxa"/>
            <w:vMerge w:val="restart"/>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法定代表人</w:t>
            </w:r>
            <w:r>
              <w:rPr>
                <w:rFonts w:cs="宋体" w:asciiTheme="minorEastAsia" w:hAnsiTheme="minorEastAsia" w:eastAsiaTheme="minorEastAsia"/>
              </w:rPr>
              <w:t>/单位负责人</w:t>
            </w: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姓    名</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u w:val="single"/>
              </w:rPr>
              <w:t>【</w:t>
            </w:r>
            <w:r>
              <w:rPr>
                <w:rFonts w:hint="eastAsia" w:asciiTheme="minorEastAsia" w:hAnsiTheme="minorEastAsia" w:eastAsiaTheme="minorEastAsia"/>
                <w:u w:val="single"/>
                <w:lang w:val="en-US" w:eastAsia="zh-CN"/>
              </w:rPr>
              <w:t>农丽和</w:t>
            </w:r>
            <w:r>
              <w:rPr>
                <w:rFonts w:hint="eastAsia" w:asciiTheme="minorEastAsia" w:hAnsiTheme="minorEastAsia" w:eastAsiaTheme="minorEastAsia"/>
                <w:szCs w:val="21"/>
                <w:u w:val="single"/>
              </w:rPr>
              <w:t>[参选人法定代表人/负责人</w:t>
            </w:r>
            <w:r>
              <w:rPr>
                <w:rFonts w:asciiTheme="minorEastAsia" w:hAnsiTheme="minorEastAsia" w:eastAsiaTheme="minorEastAsia"/>
                <w:szCs w:val="21"/>
                <w:u w:val="single"/>
              </w:rPr>
              <w:t>姓名</w:t>
            </w:r>
            <w:r>
              <w:rPr>
                <w:rFonts w:hint="eastAsia" w:asciiTheme="minorEastAsia" w:hAnsiTheme="minorEastAsia" w:eastAsiaTheme="minorEastAsia"/>
                <w:szCs w:val="21"/>
                <w:u w:val="single"/>
              </w:rPr>
              <w:t>]</w:t>
            </w:r>
            <w:r>
              <w:rPr>
                <w:rFonts w:hint="eastAsia" w:asciiTheme="minorEastAsia" w:hAnsiTheme="minorEastAsia" w:eastAsiaTheme="minorEastAsia"/>
                <w:u w:val="singl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7" w:hRule="atLeast"/>
          <w:jc w:val="center"/>
        </w:trPr>
        <w:tc>
          <w:tcPr>
            <w:tcW w:w="2449" w:type="dxa"/>
            <w:vMerge w:val="continue"/>
            <w:vAlign w:val="center"/>
          </w:tcPr>
          <w:p>
            <w:pPr>
              <w:adjustRightInd w:val="0"/>
              <w:snapToGrid w:val="0"/>
              <w:spacing w:line="440" w:lineRule="exact"/>
              <w:rPr>
                <w:rFonts w:cs="宋体" w:asciiTheme="minorEastAsia" w:hAnsiTheme="minorEastAsia" w:eastAsiaTheme="minorEastAsia"/>
              </w:rPr>
            </w:pP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身份证号</w:t>
            </w:r>
          </w:p>
        </w:tc>
        <w:tc>
          <w:tcPr>
            <w:tcW w:w="4650" w:type="dxa"/>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u w:val="single"/>
              </w:rPr>
              <w:t>【</w:t>
            </w:r>
            <w:r>
              <w:rPr>
                <w:rFonts w:hint="eastAsia" w:asciiTheme="minorEastAsia" w:hAnsiTheme="minorEastAsia" w:eastAsiaTheme="minorEastAsia"/>
                <w:u w:val="single"/>
                <w:lang w:val="en-US" w:eastAsia="zh-CN"/>
              </w:rPr>
              <w:t xml:space="preserve"> </w:t>
            </w:r>
            <w:r>
              <w:rPr>
                <w:rFonts w:hint="eastAsia" w:ascii="宋体" w:hAnsi="宋体"/>
                <w:szCs w:val="21"/>
                <w:u w:val="single"/>
                <w:lang w:val="en-US" w:eastAsia="zh-CN"/>
              </w:rPr>
              <w:t>450121198706166326</w:t>
            </w:r>
            <w:r>
              <w:rPr>
                <w:rFonts w:hint="eastAsia" w:asciiTheme="minorEastAsia" w:hAnsiTheme="minorEastAsia" w:eastAsiaTheme="minorEastAsia"/>
                <w:szCs w:val="21"/>
                <w:u w:val="single"/>
              </w:rPr>
              <w:t xml:space="preserve"> [参选人法定代表人/负责人身份证号]</w:t>
            </w:r>
            <w:r>
              <w:rPr>
                <w:rFonts w:hint="eastAsia" w:asciiTheme="minorEastAsia" w:hAnsiTheme="minorEastAsia" w:eastAsiaTheme="minorEastAsia"/>
                <w:u w:val="singl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30"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控股股东/投资人名称</w:t>
            </w:r>
          </w:p>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及出资比例</w:t>
            </w:r>
          </w:p>
        </w:tc>
        <w:tc>
          <w:tcPr>
            <w:tcW w:w="5917" w:type="dxa"/>
            <w:gridSpan w:val="2"/>
            <w:vAlign w:val="center"/>
          </w:tcPr>
          <w:p>
            <w:pPr>
              <w:adjustRightInd w:val="0"/>
              <w:snapToGrid w:val="0"/>
              <w:spacing w:line="440" w:lineRule="exact"/>
              <w:rPr>
                <w:rFonts w:cs="宋体" w:asciiTheme="minorEastAsia" w:hAnsiTheme="minorEastAsia" w:eastAsiaTheme="minorEastAsia"/>
              </w:rPr>
            </w:pPr>
            <w:r>
              <w:rPr>
                <w:rFonts w:hint="eastAsia" w:asciiTheme="minorEastAsia" w:hAnsiTheme="minorEastAsia" w:eastAsiaTheme="minorEastAsia"/>
                <w:bCs/>
                <w:szCs w:val="21"/>
                <w:u w:val="single"/>
              </w:rPr>
              <w:t>【</w:t>
            </w:r>
            <w:r>
              <w:rPr>
                <w:rFonts w:hint="eastAsia" w:asciiTheme="minorEastAsia" w:hAnsiTheme="minorEastAsia" w:eastAsiaTheme="minorEastAsia"/>
                <w:bCs/>
                <w:szCs w:val="21"/>
                <w:u w:val="single"/>
                <w:lang w:val="en-US" w:eastAsia="zh-CN"/>
              </w:rPr>
              <w:t>农丽和</w:t>
            </w:r>
            <w:r>
              <w:rPr>
                <w:rFonts w:hint="eastAsia" w:asciiTheme="minorEastAsia" w:hAnsiTheme="minorEastAsia" w:eastAsiaTheme="minorEastAsia"/>
                <w:bCs/>
                <w:szCs w:val="21"/>
                <w:u w:val="single"/>
              </w:rPr>
              <w:t>[自然人]，出资比例</w:t>
            </w:r>
            <w:r>
              <w:rPr>
                <w:rFonts w:hint="eastAsia" w:asciiTheme="minorEastAsia" w:hAnsiTheme="minorEastAsia" w:eastAsiaTheme="minorEastAsia"/>
                <w:bCs/>
                <w:szCs w:val="21"/>
                <w:u w:val="single"/>
                <w:lang w:val="en-US" w:eastAsia="zh-CN"/>
              </w:rPr>
              <w:t>100</w:t>
            </w:r>
            <w:r>
              <w:rPr>
                <w:rFonts w:hint="eastAsia" w:asciiTheme="minorEastAsia" w:hAnsiTheme="minorEastAsia" w:eastAsiaTheme="minorEastAsia"/>
                <w:bCs/>
                <w:szCs w:val="21"/>
                <w:u w:val="single"/>
              </w:rPr>
              <w:t>%，[参选人控股股东/投资人名称及出资比例]】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13" w:hRule="atLeast"/>
          <w:jc w:val="center"/>
        </w:trPr>
        <w:tc>
          <w:tcPr>
            <w:tcW w:w="2449"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非控股股东/投资人名称</w:t>
            </w:r>
          </w:p>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及出资比例</w:t>
            </w:r>
          </w:p>
        </w:tc>
        <w:tc>
          <w:tcPr>
            <w:tcW w:w="5917" w:type="dxa"/>
            <w:gridSpan w:val="2"/>
            <w:vAlign w:val="center"/>
          </w:tcPr>
          <w:p>
            <w:pPr>
              <w:adjustRightInd w:val="0"/>
              <w:snapToGrid w:val="0"/>
              <w:spacing w:line="440" w:lineRule="exact"/>
              <w:rPr>
                <w:rFonts w:hint="eastAsia" w:cs="宋体" w:asciiTheme="minorEastAsia" w:hAnsiTheme="minorEastAsia" w:eastAsiaTheme="minorEastAsia"/>
                <w:lang w:eastAsia="zh-CN"/>
              </w:rPr>
            </w:pPr>
            <w:r>
              <w:rPr>
                <w:rFonts w:hint="eastAsia" w:asciiTheme="minorEastAsia" w:hAnsiTheme="minorEastAsia" w:eastAsiaTheme="minorEastAsia"/>
                <w:bCs/>
                <w:szCs w:val="21"/>
                <w:u w:val="singl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9" w:hRule="atLeast"/>
          <w:jc w:val="center"/>
        </w:trPr>
        <w:tc>
          <w:tcPr>
            <w:tcW w:w="2449" w:type="dxa"/>
            <w:vMerge w:val="restart"/>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管理关系单位名称</w:t>
            </w: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管理关系单位名称</w:t>
            </w:r>
          </w:p>
        </w:tc>
        <w:tc>
          <w:tcPr>
            <w:tcW w:w="4650" w:type="dxa"/>
            <w:vAlign w:val="center"/>
          </w:tcPr>
          <w:p>
            <w:pPr>
              <w:adjustRightInd w:val="0"/>
              <w:snapToGrid w:val="0"/>
              <w:spacing w:line="440" w:lineRule="exact"/>
              <w:rPr>
                <w:rFonts w:hint="eastAsia" w:cs="宋体" w:asciiTheme="minorEastAsia" w:hAnsiTheme="minorEastAsia" w:eastAsiaTheme="minorEastAsia"/>
                <w:lang w:eastAsia="zh-CN"/>
              </w:rPr>
            </w:pPr>
            <w:r>
              <w:rPr>
                <w:rFonts w:hint="eastAsia" w:asciiTheme="minorEastAsia" w:hAnsiTheme="minorEastAsia" w:eastAsiaTheme="minorEastAsia"/>
                <w:bCs/>
                <w:szCs w:val="21"/>
                <w:u w:val="singl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9" w:hRule="atLeast"/>
          <w:jc w:val="center"/>
        </w:trPr>
        <w:tc>
          <w:tcPr>
            <w:tcW w:w="2449" w:type="dxa"/>
            <w:vMerge w:val="continue"/>
            <w:vAlign w:val="center"/>
          </w:tcPr>
          <w:p>
            <w:pPr>
              <w:adjustRightInd w:val="0"/>
              <w:snapToGrid w:val="0"/>
              <w:spacing w:line="440" w:lineRule="exact"/>
              <w:rPr>
                <w:rFonts w:cs="宋体" w:asciiTheme="minorEastAsia" w:hAnsiTheme="minorEastAsia" w:eastAsiaTheme="minorEastAsia"/>
              </w:rPr>
            </w:pPr>
          </w:p>
        </w:tc>
        <w:tc>
          <w:tcPr>
            <w:tcW w:w="1267" w:type="dxa"/>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被管理关系单位名称</w:t>
            </w:r>
          </w:p>
        </w:tc>
        <w:tc>
          <w:tcPr>
            <w:tcW w:w="4650" w:type="dxa"/>
            <w:vAlign w:val="center"/>
          </w:tcPr>
          <w:p>
            <w:pPr>
              <w:adjustRightInd w:val="0"/>
              <w:snapToGrid w:val="0"/>
              <w:spacing w:line="440" w:lineRule="exact"/>
              <w:rPr>
                <w:rFonts w:hint="eastAsia" w:cs="宋体" w:asciiTheme="minorEastAsia" w:hAnsiTheme="minorEastAsia" w:eastAsiaTheme="minorEastAsia"/>
                <w:lang w:eastAsia="zh-CN"/>
              </w:rPr>
            </w:pPr>
            <w:r>
              <w:rPr>
                <w:rFonts w:hint="eastAsia" w:asciiTheme="minorEastAsia" w:hAnsiTheme="minorEastAsia" w:eastAsiaTheme="minorEastAsia"/>
                <w:bCs/>
                <w:szCs w:val="21"/>
                <w:u w:val="singl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jc w:val="center"/>
        </w:trPr>
        <w:tc>
          <w:tcPr>
            <w:tcW w:w="8366" w:type="dxa"/>
            <w:gridSpan w:val="3"/>
            <w:shd w:val="clear" w:color="auto" w:fill="auto"/>
            <w:vAlign w:val="center"/>
          </w:tcPr>
          <w:p>
            <w:pPr>
              <w:adjustRightInd w:val="0"/>
              <w:snapToGrid w:val="0"/>
              <w:spacing w:line="440" w:lineRule="exact"/>
              <w:rPr>
                <w:rFonts w:cs="宋体" w:asciiTheme="minorEastAsia" w:hAnsiTheme="minorEastAsia" w:eastAsiaTheme="minorEastAsia"/>
              </w:rPr>
            </w:pPr>
            <w:r>
              <w:rPr>
                <w:rFonts w:hint="eastAsia" w:cs="宋体" w:asciiTheme="minorEastAsia" w:hAnsiTheme="minorEastAsia" w:eastAsiaTheme="minorEastAsia"/>
              </w:rPr>
              <w:t>备注：</w:t>
            </w:r>
          </w:p>
        </w:tc>
      </w:tr>
    </w:tbl>
    <w:p>
      <w:pPr>
        <w:widowControl/>
        <w:jc w:val="left"/>
        <w:rPr>
          <w:rFonts w:asciiTheme="minorEastAsia" w:hAnsiTheme="minorEastAsia" w:eastAsiaTheme="minorEastAsia"/>
        </w:rPr>
      </w:pPr>
    </w:p>
    <w:p>
      <w:pPr>
        <w:widowControl/>
        <w:jc w:val="left"/>
        <w:rPr>
          <w:rFonts w:asciiTheme="minorEastAsia" w:hAnsiTheme="minorEastAsia" w:eastAsiaTheme="minorEastAsia"/>
        </w:rPr>
      </w:pPr>
    </w:p>
    <w:p>
      <w:pPr>
        <w:adjustRightInd w:val="0"/>
        <w:snapToGrid w:val="0"/>
        <w:spacing w:line="440" w:lineRule="exact"/>
        <w:rPr>
          <w:rFonts w:asciiTheme="minorEastAsia" w:hAnsiTheme="minorEastAsia" w:eastAsiaTheme="minorEastAsia"/>
        </w:rPr>
      </w:pPr>
      <w:r>
        <w:rPr>
          <w:rFonts w:hint="eastAsia" w:asciiTheme="minorEastAsia" w:hAnsiTheme="minorEastAsia" w:eastAsiaTheme="minorEastAsia"/>
        </w:rPr>
        <w:t>注：</w:t>
      </w:r>
    </w:p>
    <w:p>
      <w:pPr>
        <w:pStyle w:val="48"/>
        <w:numPr>
          <w:ilvl w:val="3"/>
          <w:numId w:val="6"/>
        </w:numPr>
        <w:adjustRightInd w:val="0"/>
        <w:snapToGrid w:val="0"/>
        <w:spacing w:line="440" w:lineRule="exact"/>
        <w:ind w:left="0" w:firstLine="0" w:firstLineChars="0"/>
        <w:rPr>
          <w:rFonts w:asciiTheme="minorEastAsia" w:hAnsiTheme="minorEastAsia" w:eastAsiaTheme="minorEastAsia"/>
        </w:rPr>
      </w:pPr>
      <w:r>
        <w:rPr>
          <w:rFonts w:hint="eastAsia" w:asciiTheme="minorEastAsia" w:hAnsiTheme="minorEastAsia" w:eastAsiaTheme="minorEastAsia"/>
        </w:rPr>
        <w:t>控股股东/投资人是指出资比例在50%以上，或者出资比例不足50%，但享有公司股东会/董事会控制权的投资方（含单位或者个人）；</w:t>
      </w:r>
    </w:p>
    <w:p>
      <w:pPr>
        <w:pStyle w:val="48"/>
        <w:numPr>
          <w:ilvl w:val="3"/>
          <w:numId w:val="6"/>
        </w:numPr>
        <w:adjustRightInd w:val="0"/>
        <w:snapToGrid w:val="0"/>
        <w:spacing w:line="440" w:lineRule="exact"/>
        <w:ind w:left="0" w:firstLine="0" w:firstLineChars="0"/>
        <w:rPr>
          <w:rFonts w:asciiTheme="minorEastAsia" w:hAnsiTheme="minorEastAsia" w:eastAsiaTheme="minorEastAsia"/>
        </w:rPr>
      </w:pPr>
      <w:r>
        <w:rPr>
          <w:rFonts w:hint="eastAsia" w:asciiTheme="minorEastAsia" w:hAnsiTheme="minorEastAsia" w:eastAsiaTheme="minorEastAsia"/>
        </w:rPr>
        <w:t xml:space="preserve">管理关系单位是指与不具有出资持股关系的其他单位之间存在管理与被管理关系的单位； </w:t>
      </w:r>
    </w:p>
    <w:p>
      <w:pPr>
        <w:widowControl/>
        <w:jc w:val="left"/>
        <w:rPr>
          <w:rFonts w:asciiTheme="minorEastAsia" w:hAnsiTheme="minorEastAsia" w:eastAsiaTheme="minorEastAsia"/>
        </w:rPr>
      </w:pPr>
      <w:r>
        <w:rPr>
          <w:rFonts w:hint="eastAsia" w:asciiTheme="minorEastAsia" w:hAnsiTheme="minorEastAsia" w:eastAsiaTheme="minorEastAsia"/>
        </w:rPr>
        <w:t>如未有相关情况，请在相应栏填写“无”。</w:t>
      </w:r>
    </w:p>
    <w:p>
      <w:pPr>
        <w:widowControl/>
        <w:jc w:val="left"/>
        <w:rPr>
          <w:rFonts w:asciiTheme="minorEastAsia" w:hAnsiTheme="minorEastAsia" w:eastAsiaTheme="minorEastAsia"/>
        </w:rPr>
      </w:pPr>
      <w:r>
        <w:rPr>
          <w:rFonts w:asciiTheme="minorEastAsia" w:hAnsiTheme="minorEastAsia" w:eastAsiaTheme="minorEastAsia"/>
        </w:rPr>
        <w:br w:type="page"/>
      </w: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54" w:name="_Toc477190648"/>
      <w:bookmarkEnd w:id="54"/>
      <w:bookmarkStart w:id="55" w:name="_Toc477190416"/>
      <w:bookmarkEnd w:id="55"/>
      <w:bookmarkStart w:id="56" w:name="_Toc477190592"/>
      <w:bookmarkEnd w:id="56"/>
      <w:bookmarkStart w:id="57" w:name="_Toc477190580"/>
      <w:bookmarkEnd w:id="57"/>
      <w:bookmarkStart w:id="58" w:name="_Toc477190507"/>
      <w:bookmarkEnd w:id="58"/>
      <w:bookmarkStart w:id="59" w:name="_Toc477190561"/>
      <w:bookmarkEnd w:id="59"/>
      <w:bookmarkStart w:id="60" w:name="_Toc477190565"/>
      <w:bookmarkEnd w:id="60"/>
      <w:bookmarkStart w:id="61" w:name="_Toc477190588"/>
      <w:bookmarkEnd w:id="61"/>
      <w:bookmarkStart w:id="62" w:name="_Toc477190577"/>
      <w:bookmarkEnd w:id="62"/>
      <w:bookmarkStart w:id="63" w:name="_Toc477190599"/>
      <w:bookmarkEnd w:id="63"/>
      <w:bookmarkStart w:id="64" w:name="_Toc477190587"/>
      <w:bookmarkEnd w:id="64"/>
      <w:bookmarkStart w:id="65" w:name="_Toc477190365"/>
      <w:bookmarkEnd w:id="65"/>
      <w:bookmarkStart w:id="66" w:name="_Toc477190474"/>
      <w:bookmarkEnd w:id="66"/>
      <w:bookmarkStart w:id="67" w:name="_Toc477190573"/>
      <w:bookmarkEnd w:id="67"/>
      <w:bookmarkStart w:id="68" w:name="_Toc477190654"/>
      <w:bookmarkEnd w:id="68"/>
      <w:bookmarkStart w:id="69" w:name="_Toc477190583"/>
      <w:bookmarkEnd w:id="69"/>
      <w:bookmarkStart w:id="70" w:name="_Toc477190513"/>
      <w:bookmarkEnd w:id="70"/>
      <w:bookmarkStart w:id="71" w:name="_Toc477190446"/>
      <w:bookmarkEnd w:id="71"/>
      <w:bookmarkStart w:id="72" w:name="_Toc477190467"/>
      <w:bookmarkEnd w:id="72"/>
      <w:bookmarkStart w:id="73" w:name="_Toc477190525"/>
      <w:bookmarkEnd w:id="73"/>
      <w:bookmarkStart w:id="74" w:name="_Toc477190572"/>
      <w:bookmarkEnd w:id="74"/>
      <w:bookmarkStart w:id="75" w:name="_Toc477190596"/>
      <w:bookmarkEnd w:id="75"/>
      <w:bookmarkStart w:id="76" w:name="_Toc477190612"/>
      <w:bookmarkEnd w:id="76"/>
      <w:bookmarkStart w:id="77" w:name="_Toc477190563"/>
      <w:bookmarkEnd w:id="77"/>
      <w:bookmarkStart w:id="78" w:name="_Toc477190622"/>
      <w:bookmarkEnd w:id="78"/>
      <w:bookmarkStart w:id="79" w:name="_Toc477190649"/>
      <w:bookmarkEnd w:id="79"/>
      <w:bookmarkStart w:id="80" w:name="_Toc477190651"/>
      <w:bookmarkEnd w:id="80"/>
      <w:bookmarkStart w:id="81" w:name="_Toc477190423"/>
      <w:bookmarkEnd w:id="81"/>
      <w:bookmarkStart w:id="82" w:name="_Toc477190441"/>
      <w:bookmarkEnd w:id="82"/>
      <w:bookmarkStart w:id="83" w:name="_Toc477190597"/>
      <w:bookmarkEnd w:id="83"/>
      <w:bookmarkStart w:id="84" w:name="_Toc477190454"/>
      <w:bookmarkEnd w:id="84"/>
      <w:bookmarkStart w:id="85" w:name="_Toc477190443"/>
      <w:bookmarkEnd w:id="85"/>
      <w:bookmarkStart w:id="86" w:name="_Toc477190473"/>
      <w:bookmarkEnd w:id="86"/>
      <w:bookmarkStart w:id="87" w:name="_Toc477190419"/>
      <w:bookmarkEnd w:id="87"/>
      <w:bookmarkStart w:id="88" w:name="_Toc477190589"/>
      <w:bookmarkEnd w:id="88"/>
      <w:bookmarkStart w:id="89" w:name="_Toc477190566"/>
      <w:bookmarkEnd w:id="89"/>
      <w:bookmarkStart w:id="90" w:name="_Toc477190472"/>
      <w:bookmarkEnd w:id="90"/>
      <w:bookmarkStart w:id="91" w:name="_Toc477190506"/>
      <w:bookmarkEnd w:id="91"/>
      <w:bookmarkStart w:id="92" w:name="_Toc477190511"/>
      <w:bookmarkEnd w:id="92"/>
      <w:bookmarkStart w:id="93" w:name="_Toc477190456"/>
      <w:bookmarkEnd w:id="93"/>
      <w:bookmarkStart w:id="94" w:name="_Toc477190568"/>
      <w:bookmarkEnd w:id="94"/>
      <w:bookmarkStart w:id="95" w:name="_Toc477190464"/>
      <w:bookmarkEnd w:id="95"/>
      <w:bookmarkStart w:id="96" w:name="_Toc477190601"/>
      <w:bookmarkEnd w:id="96"/>
      <w:bookmarkStart w:id="97" w:name="_Toc477190424"/>
      <w:bookmarkEnd w:id="97"/>
      <w:bookmarkStart w:id="98" w:name="_Toc477190578"/>
      <w:bookmarkEnd w:id="98"/>
      <w:bookmarkStart w:id="99" w:name="_Toc477190460"/>
      <w:bookmarkEnd w:id="99"/>
      <w:bookmarkStart w:id="100" w:name="_Toc477190435"/>
      <w:bookmarkEnd w:id="100"/>
      <w:bookmarkStart w:id="101" w:name="_Toc477190438"/>
      <w:bookmarkEnd w:id="101"/>
      <w:bookmarkStart w:id="102" w:name="_Toc477190585"/>
      <w:bookmarkEnd w:id="102"/>
      <w:bookmarkStart w:id="103" w:name="_Toc477190517"/>
      <w:bookmarkEnd w:id="103"/>
      <w:bookmarkStart w:id="104" w:name="_Toc477190518"/>
      <w:bookmarkEnd w:id="104"/>
      <w:bookmarkStart w:id="105" w:name="_Toc477190570"/>
      <w:bookmarkEnd w:id="105"/>
      <w:bookmarkStart w:id="106" w:name="_Toc477190590"/>
      <w:bookmarkEnd w:id="106"/>
      <w:bookmarkStart w:id="107" w:name="_Toc477190509"/>
      <w:bookmarkEnd w:id="107"/>
      <w:bookmarkStart w:id="108" w:name="_Toc477190425"/>
      <w:bookmarkEnd w:id="108"/>
      <w:bookmarkStart w:id="109" w:name="_Toc477190465"/>
      <w:bookmarkEnd w:id="109"/>
      <w:bookmarkStart w:id="110" w:name="_Toc477190582"/>
      <w:bookmarkEnd w:id="110"/>
      <w:bookmarkStart w:id="111" w:name="_Toc477190457"/>
      <w:bookmarkEnd w:id="111"/>
      <w:bookmarkStart w:id="112" w:name="_Toc477190543"/>
      <w:bookmarkEnd w:id="112"/>
      <w:bookmarkStart w:id="113" w:name="_Toc477190450"/>
      <w:bookmarkEnd w:id="113"/>
      <w:bookmarkStart w:id="114" w:name="_Toc477190436"/>
      <w:bookmarkEnd w:id="114"/>
      <w:bookmarkStart w:id="115" w:name="_Toc477190417"/>
      <w:bookmarkEnd w:id="115"/>
      <w:bookmarkStart w:id="116" w:name="_Toc477190515"/>
      <w:bookmarkEnd w:id="116"/>
      <w:bookmarkStart w:id="117" w:name="_Toc477190564"/>
      <w:bookmarkEnd w:id="117"/>
      <w:bookmarkStart w:id="118" w:name="_Toc477190594"/>
      <w:bookmarkEnd w:id="118"/>
      <w:bookmarkStart w:id="119" w:name="_Toc477190366"/>
      <w:bookmarkEnd w:id="119"/>
      <w:bookmarkStart w:id="120" w:name="_Toc477190422"/>
      <w:bookmarkEnd w:id="120"/>
      <w:bookmarkStart w:id="121" w:name="_Toc477190449"/>
      <w:bookmarkEnd w:id="121"/>
      <w:bookmarkStart w:id="122" w:name="_Toc477190430"/>
      <w:bookmarkEnd w:id="122"/>
      <w:bookmarkStart w:id="123" w:name="_Toc477190555"/>
      <w:bookmarkEnd w:id="123"/>
      <w:bookmarkStart w:id="124" w:name="_Toc477190537"/>
      <w:bookmarkEnd w:id="124"/>
      <w:bookmarkStart w:id="125" w:name="_Toc477190455"/>
      <w:bookmarkEnd w:id="125"/>
      <w:bookmarkStart w:id="126" w:name="_Toc477190470"/>
      <w:bookmarkEnd w:id="126"/>
      <w:bookmarkStart w:id="127" w:name="_Toc477190584"/>
      <w:bookmarkEnd w:id="127"/>
      <w:bookmarkStart w:id="128" w:name="_Toc477190574"/>
      <w:bookmarkEnd w:id="128"/>
      <w:bookmarkStart w:id="129" w:name="_Toc477190444"/>
      <w:bookmarkEnd w:id="129"/>
      <w:bookmarkStart w:id="130" w:name="_Toc477190531"/>
      <w:bookmarkEnd w:id="130"/>
      <w:bookmarkStart w:id="131" w:name="_Toc477190569"/>
      <w:bookmarkEnd w:id="131"/>
      <w:bookmarkStart w:id="132" w:name="_Toc477190471"/>
      <w:bookmarkEnd w:id="132"/>
      <w:bookmarkStart w:id="133" w:name="_Toc477190368"/>
      <w:bookmarkEnd w:id="133"/>
      <w:bookmarkStart w:id="134" w:name="_Toc477190595"/>
      <w:bookmarkEnd w:id="134"/>
      <w:bookmarkStart w:id="135" w:name="_Toc477190504"/>
      <w:bookmarkEnd w:id="135"/>
      <w:bookmarkStart w:id="136" w:name="_Toc477190591"/>
      <w:bookmarkEnd w:id="136"/>
      <w:bookmarkStart w:id="137" w:name="_Toc477190549"/>
      <w:bookmarkEnd w:id="137"/>
      <w:bookmarkStart w:id="138" w:name="_Toc477190653"/>
      <w:bookmarkEnd w:id="138"/>
      <w:bookmarkStart w:id="139" w:name="_Toc477190466"/>
      <w:bookmarkEnd w:id="139"/>
      <w:bookmarkStart w:id="140" w:name="_Toc477190458"/>
      <w:bookmarkEnd w:id="140"/>
      <w:bookmarkStart w:id="141" w:name="_Toc477190452"/>
      <w:bookmarkEnd w:id="141"/>
      <w:bookmarkStart w:id="142" w:name="_Toc477190440"/>
      <w:bookmarkEnd w:id="142"/>
      <w:bookmarkStart w:id="143" w:name="_Toc477190579"/>
      <w:bookmarkEnd w:id="143"/>
      <w:bookmarkStart w:id="144" w:name="_Toc477190571"/>
      <w:bookmarkEnd w:id="144"/>
      <w:bookmarkStart w:id="145" w:name="_Toc477190434"/>
      <w:bookmarkEnd w:id="145"/>
      <w:bookmarkStart w:id="146" w:name="_Toc477190439"/>
      <w:bookmarkEnd w:id="146"/>
      <w:bookmarkStart w:id="147" w:name="_Toc477190586"/>
      <w:bookmarkEnd w:id="147"/>
      <w:bookmarkStart w:id="148" w:name="_Toc477190461"/>
      <w:bookmarkEnd w:id="148"/>
      <w:bookmarkStart w:id="149" w:name="_Toc477190512"/>
      <w:bookmarkEnd w:id="149"/>
      <w:bookmarkStart w:id="150" w:name="_Toc477190448"/>
      <w:bookmarkEnd w:id="150"/>
      <w:bookmarkStart w:id="151" w:name="_Toc477190429"/>
      <w:bookmarkEnd w:id="151"/>
      <w:bookmarkStart w:id="152" w:name="_Toc477190645"/>
      <w:bookmarkEnd w:id="152"/>
      <w:bookmarkStart w:id="153" w:name="_Toc477190420"/>
      <w:bookmarkEnd w:id="153"/>
      <w:bookmarkStart w:id="154" w:name="_Toc477190576"/>
      <w:bookmarkEnd w:id="154"/>
      <w:bookmarkStart w:id="155" w:name="_Toc477190431"/>
      <w:bookmarkEnd w:id="155"/>
      <w:bookmarkStart w:id="156" w:name="_Toc477190516"/>
      <w:bookmarkEnd w:id="156"/>
      <w:bookmarkStart w:id="157" w:name="_Toc477190562"/>
      <w:bookmarkEnd w:id="157"/>
      <w:bookmarkStart w:id="158" w:name="_Toc477190462"/>
      <w:bookmarkEnd w:id="158"/>
      <w:bookmarkStart w:id="159" w:name="_Toc477190514"/>
      <w:bookmarkEnd w:id="159"/>
      <w:bookmarkStart w:id="160" w:name="_Toc477190632"/>
      <w:bookmarkEnd w:id="160"/>
      <w:bookmarkStart w:id="161" w:name="_Toc477190418"/>
      <w:bookmarkEnd w:id="161"/>
      <w:bookmarkStart w:id="162" w:name="_Toc477190415"/>
      <w:bookmarkEnd w:id="162"/>
      <w:bookmarkStart w:id="163" w:name="_Toc477190508"/>
      <w:bookmarkEnd w:id="163"/>
      <w:bookmarkStart w:id="164" w:name="_Toc477190432"/>
      <w:bookmarkEnd w:id="164"/>
      <w:bookmarkStart w:id="165" w:name="_Toc477190463"/>
      <w:bookmarkEnd w:id="165"/>
      <w:bookmarkStart w:id="166" w:name="_Toc477190421"/>
      <w:bookmarkEnd w:id="166"/>
      <w:bookmarkStart w:id="167" w:name="_Toc477190447"/>
      <w:bookmarkEnd w:id="167"/>
      <w:bookmarkStart w:id="168" w:name="_Toc477190581"/>
      <w:bookmarkEnd w:id="168"/>
      <w:bookmarkStart w:id="169" w:name="_Toc477190433"/>
      <w:bookmarkEnd w:id="169"/>
      <w:bookmarkStart w:id="170" w:name="_Toc477190453"/>
      <w:bookmarkEnd w:id="170"/>
      <w:bookmarkStart w:id="171" w:name="_Toc477190442"/>
      <w:bookmarkEnd w:id="171"/>
      <w:bookmarkStart w:id="172" w:name="_Toc477190451"/>
      <w:bookmarkEnd w:id="172"/>
      <w:bookmarkStart w:id="173" w:name="_Toc477190428"/>
      <w:bookmarkEnd w:id="173"/>
      <w:bookmarkStart w:id="174" w:name="_Toc477190598"/>
      <w:bookmarkEnd w:id="174"/>
      <w:bookmarkStart w:id="175" w:name="_Toc477190510"/>
      <w:bookmarkEnd w:id="175"/>
      <w:bookmarkStart w:id="176" w:name="_Toc477190469"/>
      <w:bookmarkEnd w:id="176"/>
      <w:bookmarkStart w:id="177" w:name="_Toc477190426"/>
      <w:bookmarkEnd w:id="177"/>
      <w:bookmarkStart w:id="178" w:name="_Toc477190646"/>
      <w:bookmarkEnd w:id="178"/>
      <w:bookmarkStart w:id="179" w:name="_Toc477190505"/>
      <w:bookmarkEnd w:id="179"/>
      <w:bookmarkStart w:id="180" w:name="_Toc477190567"/>
      <w:bookmarkEnd w:id="180"/>
      <w:bookmarkStart w:id="181" w:name="_Toc477190468"/>
      <w:bookmarkEnd w:id="181"/>
      <w:bookmarkStart w:id="182" w:name="_Toc477190459"/>
      <w:bookmarkEnd w:id="182"/>
      <w:bookmarkStart w:id="183" w:name="_Toc477190652"/>
      <w:bookmarkEnd w:id="183"/>
      <w:bookmarkStart w:id="184" w:name="_Toc477190642"/>
      <w:bookmarkEnd w:id="184"/>
      <w:bookmarkStart w:id="185" w:name="_Toc477190575"/>
      <w:bookmarkEnd w:id="185"/>
      <w:bookmarkStart w:id="186" w:name="_Toc477190647"/>
      <w:bookmarkEnd w:id="186"/>
      <w:bookmarkStart w:id="187" w:name="_Toc477190600"/>
      <w:bookmarkEnd w:id="187"/>
      <w:bookmarkStart w:id="188" w:name="_Toc477190650"/>
      <w:bookmarkEnd w:id="188"/>
      <w:bookmarkStart w:id="189" w:name="_Toc477190482"/>
      <w:bookmarkEnd w:id="189"/>
      <w:bookmarkStart w:id="190" w:name="_Toc477190427"/>
      <w:bookmarkEnd w:id="190"/>
      <w:bookmarkStart w:id="191" w:name="_Toc477190593"/>
      <w:bookmarkEnd w:id="191"/>
      <w:bookmarkStart w:id="192" w:name="_Toc477190414"/>
      <w:bookmarkEnd w:id="192"/>
      <w:bookmarkStart w:id="193" w:name="_Toc477190498"/>
      <w:bookmarkEnd w:id="193"/>
      <w:bookmarkStart w:id="194" w:name="_Toc477190437"/>
      <w:bookmarkEnd w:id="194"/>
      <w:bookmarkStart w:id="195" w:name="_Toc477190445"/>
      <w:bookmarkEnd w:id="195"/>
      <w:bookmarkStart w:id="196" w:name="_Toc477190367"/>
      <w:bookmarkEnd w:id="196"/>
      <w:bookmarkStart w:id="197" w:name="_Toc18332068"/>
      <w:bookmarkStart w:id="198" w:name="_Toc81385802"/>
      <w:bookmarkStart w:id="199" w:name="_Toc475472688"/>
      <w:r>
        <w:rPr>
          <w:rFonts w:hint="eastAsia" w:asciiTheme="minorEastAsia" w:hAnsiTheme="minorEastAsia" w:eastAsiaTheme="minorEastAsia"/>
          <w:sz w:val="24"/>
          <w:szCs w:val="24"/>
        </w:rPr>
        <w:t>代理服务费支付承诺函</w:t>
      </w:r>
      <w:bookmarkEnd w:id="197"/>
      <w:bookmarkEnd w:id="198"/>
    </w:p>
    <w:p>
      <w:pPr>
        <w:widowControl/>
      </w:pPr>
    </w:p>
    <w:p>
      <w:pPr>
        <w:widowControl/>
        <w:jc w:val="center"/>
        <w:rPr>
          <w:rFonts w:asciiTheme="minorEastAsia" w:hAnsiTheme="minorEastAsia" w:eastAsiaTheme="minorEastAsia"/>
          <w:szCs w:val="21"/>
        </w:rPr>
      </w:pPr>
      <w:r>
        <w:rPr>
          <w:rFonts w:hint="eastAsia" w:asciiTheme="minorEastAsia" w:hAnsiTheme="minorEastAsia" w:eastAsiaTheme="minorEastAsia"/>
          <w:szCs w:val="21"/>
        </w:rPr>
        <w:t>代理服务费支付承诺函</w:t>
      </w:r>
    </w:p>
    <w:p>
      <w:pPr>
        <w:widowControl/>
        <w:jc w:val="left"/>
        <w:rPr>
          <w:rFonts w:asciiTheme="minorEastAsia" w:hAnsiTheme="minorEastAsia" w:eastAsiaTheme="minorEastAsia"/>
          <w:szCs w:val="21"/>
        </w:rPr>
      </w:pPr>
    </w:p>
    <w:p>
      <w:pPr>
        <w:widowControl/>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致：广西壮族自治区通信产业服务有限公司</w:t>
      </w: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如果我方在贵方组织的</w:t>
      </w:r>
      <w:r>
        <w:rPr>
          <w:rFonts w:hint="eastAsia" w:cs="宋体" w:asciiTheme="minorEastAsia" w:hAnsiTheme="minorEastAsia" w:eastAsiaTheme="minorEastAsia"/>
          <w:szCs w:val="21"/>
        </w:rPr>
        <w:t>中国电信广西号百分公司2021年广西电信翼支付省平台技术支撑服务采购项目</w:t>
      </w:r>
      <w:r>
        <w:rPr>
          <w:rFonts w:hint="eastAsia" w:asciiTheme="minorEastAsia" w:hAnsiTheme="minorEastAsia" w:eastAsiaTheme="minorEastAsia"/>
          <w:szCs w:val="21"/>
        </w:rPr>
        <w:t>（项目编号：</w:t>
      </w:r>
      <w:r>
        <w:rPr>
          <w:rFonts w:asciiTheme="minorEastAsia" w:hAnsiTheme="minorEastAsia" w:eastAsiaTheme="minorEastAsia"/>
          <w:szCs w:val="21"/>
        </w:rPr>
        <w:t>GXTFZB-2021-DX-HB-08007</w:t>
      </w:r>
      <w:r>
        <w:rPr>
          <w:rFonts w:hint="eastAsia" w:asciiTheme="minorEastAsia" w:hAnsiTheme="minorEastAsia" w:eastAsiaTheme="minorEastAsia"/>
          <w:szCs w:val="21"/>
        </w:rPr>
        <w:t>）项目中中选，将根据《代理服务费计算方法》规定及比选文件的要求缴纳本项目代理服务费，并在中选通知书发出后7日内按国家规定的标准一次性向贵公司支付代理服务费。</w:t>
      </w: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我方如违约，愿凭贵方开出的违约通知，从我方提交的参选保证金中扣付。我公司对此无异议。</w:t>
      </w:r>
    </w:p>
    <w:p>
      <w:pPr>
        <w:widowControl/>
        <w:spacing w:line="360" w:lineRule="auto"/>
        <w:ind w:firstLine="371" w:firstLineChars="177"/>
        <w:jc w:val="left"/>
        <w:rPr>
          <w:rFonts w:asciiTheme="minorEastAsia" w:hAnsiTheme="minorEastAsia" w:eastAsiaTheme="minorEastAsia"/>
          <w:szCs w:val="21"/>
        </w:rPr>
      </w:pPr>
    </w:p>
    <w:p>
      <w:pPr>
        <w:widowControl/>
        <w:spacing w:line="360" w:lineRule="auto"/>
        <w:ind w:firstLine="371" w:firstLineChars="177"/>
        <w:jc w:val="left"/>
        <w:rPr>
          <w:rFonts w:asciiTheme="minorEastAsia" w:hAnsiTheme="minorEastAsia" w:eastAsiaTheme="minorEastAsia"/>
          <w:szCs w:val="21"/>
        </w:rPr>
      </w:pPr>
      <w:r>
        <w:rPr>
          <w:rFonts w:hint="eastAsia" w:asciiTheme="minorEastAsia" w:hAnsiTheme="minorEastAsia" w:eastAsiaTheme="minorEastAsia"/>
          <w:szCs w:val="21"/>
        </w:rPr>
        <w:t>特此承诺！</w:t>
      </w:r>
    </w:p>
    <w:p>
      <w:pPr>
        <w:widowControl/>
        <w:jc w:val="left"/>
        <w:rPr>
          <w:rFonts w:asciiTheme="minorEastAsia" w:hAnsiTheme="minorEastAsia" w:eastAsiaTheme="minorEastAsia"/>
          <w:szCs w:val="21"/>
        </w:rPr>
      </w:pPr>
    </w:p>
    <w:p>
      <w:pPr>
        <w:widowControl/>
        <w:jc w:val="center"/>
        <w:rPr>
          <w:rFonts w:hint="eastAsia" w:asciiTheme="minorEastAsia" w:hAnsiTheme="minorEastAsia" w:eastAsiaTheme="minorEastAsia"/>
          <w:szCs w:val="21"/>
        </w:rPr>
      </w:pPr>
    </w:p>
    <w:p>
      <w:pPr>
        <w:widowControl/>
        <w:jc w:val="center"/>
        <w:rPr>
          <w:rFonts w:asciiTheme="minorEastAsia" w:hAnsiTheme="minorEastAsia" w:eastAsiaTheme="minorEastAsia"/>
          <w:szCs w:val="21"/>
        </w:rPr>
      </w:pPr>
      <w:r>
        <w:rPr>
          <w:rFonts w:hint="eastAsia" w:asciiTheme="minorEastAsia" w:hAnsiTheme="minorEastAsia" w:eastAsiaTheme="minorEastAsia"/>
          <w:szCs w:val="21"/>
        </w:rPr>
        <w:t>参选人名称：广西</w:t>
      </w:r>
      <w:r>
        <w:rPr>
          <w:rFonts w:hint="eastAsia" w:asciiTheme="minorEastAsia" w:hAnsiTheme="minorEastAsia" w:eastAsiaTheme="minorEastAsia"/>
          <w:szCs w:val="21"/>
          <w:lang w:val="en-US" w:eastAsia="zh-CN"/>
        </w:rPr>
        <w:t>乾朗科技有限公司</w:t>
      </w:r>
      <w:r>
        <w:rPr>
          <w:rFonts w:hint="eastAsia" w:asciiTheme="minorEastAsia" w:hAnsiTheme="minorEastAsia" w:eastAsiaTheme="minorEastAsia"/>
          <w:b/>
          <w:szCs w:val="21"/>
        </w:rPr>
        <w:t>（盖单位公章）</w:t>
      </w:r>
    </w:p>
    <w:p>
      <w:pPr>
        <w:widowControl/>
        <w:rPr>
          <w:rFonts w:asciiTheme="minorEastAsia" w:hAnsiTheme="minorEastAsia" w:eastAsiaTheme="minorEastAsia"/>
          <w:szCs w:val="21"/>
        </w:rPr>
      </w:pPr>
    </w:p>
    <w:p>
      <w:pPr>
        <w:ind w:firstLine="3150" w:firstLineChars="1500"/>
      </w:pPr>
      <w:r>
        <w:rPr>
          <w:rFonts w:hint="eastAsia" w:asciiTheme="minorEastAsia" w:hAnsiTheme="minorEastAsia" w:eastAsiaTheme="minorEastAsia"/>
          <w:szCs w:val="21"/>
          <w:lang w:val="en-US" w:eastAsia="zh-CN"/>
        </w:rPr>
        <w:t xml:space="preserve">2021 </w:t>
      </w:r>
      <w:r>
        <w:rPr>
          <w:rFonts w:hint="eastAsia" w:asciiTheme="minorEastAsia" w:hAnsiTheme="minorEastAsia" w:eastAsiaTheme="minorEastAsia"/>
          <w:szCs w:val="21"/>
        </w:rPr>
        <w:t xml:space="preserve">年 </w:t>
      </w:r>
      <w:r>
        <w:rPr>
          <w:rFonts w:hint="eastAsia" w:asciiTheme="minorEastAsia" w:hAnsiTheme="minorEastAsia" w:eastAsiaTheme="minorEastAsia"/>
          <w:szCs w:val="21"/>
          <w:lang w:val="en-US" w:eastAsia="zh-CN"/>
        </w:rPr>
        <w:t>09</w:t>
      </w:r>
      <w:r>
        <w:rPr>
          <w:rFonts w:hint="eastAsia" w:asciiTheme="minorEastAsia" w:hAnsiTheme="minorEastAsia" w:eastAsiaTheme="minorEastAsia"/>
          <w:szCs w:val="21"/>
        </w:rPr>
        <w:t xml:space="preserve"> 月 </w:t>
      </w:r>
      <w:r>
        <w:rPr>
          <w:rFonts w:hint="eastAsia" w:asciiTheme="minorEastAsia" w:hAnsiTheme="minorEastAsia" w:eastAsiaTheme="minorEastAsia"/>
          <w:szCs w:val="21"/>
          <w:lang w:val="en-US" w:eastAsia="zh-CN"/>
        </w:rPr>
        <w:t>15</w:t>
      </w:r>
      <w:r>
        <w:rPr>
          <w:rFonts w:hint="eastAsia" w:asciiTheme="minorEastAsia" w:hAnsiTheme="minorEastAsia" w:eastAsiaTheme="minorEastAsia"/>
          <w:szCs w:val="21"/>
        </w:rPr>
        <w:t xml:space="preserve"> 日</w:t>
      </w:r>
    </w:p>
    <w:p/>
    <w:p/>
    <w:p/>
    <w:p/>
    <w:p/>
    <w:p/>
    <w:p/>
    <w:p/>
    <w:p/>
    <w:p/>
    <w:p/>
    <w:p/>
    <w:p/>
    <w:p/>
    <w:p/>
    <w:p/>
    <w:p/>
    <w:p/>
    <w:p/>
    <w:p/>
    <w:p/>
    <w:p/>
    <w:p/>
    <w:p/>
    <w:p/>
    <w:p>
      <w:pPr>
        <w:pStyle w:val="37"/>
        <w:numPr>
          <w:ilvl w:val="0"/>
          <w:numId w:val="2"/>
        </w:numPr>
        <w:tabs>
          <w:tab w:val="left" w:pos="588"/>
        </w:tabs>
        <w:snapToGrid w:val="0"/>
        <w:spacing w:before="120" w:after="120" w:line="440" w:lineRule="exact"/>
        <w:jc w:val="left"/>
      </w:pPr>
      <w:bookmarkStart w:id="200" w:name="_Toc81385803"/>
      <w:r>
        <w:rPr>
          <w:rFonts w:hint="eastAsia" w:asciiTheme="minorEastAsia" w:hAnsiTheme="minorEastAsia" w:eastAsiaTheme="minorEastAsia"/>
          <w:sz w:val="24"/>
          <w:szCs w:val="24"/>
        </w:rPr>
        <w:t>公司证件</w:t>
      </w:r>
      <w:bookmarkEnd w:id="200"/>
    </w:p>
    <w:p>
      <w:pPr>
        <w:tabs>
          <w:tab w:val="left" w:pos="567"/>
        </w:tabs>
        <w:jc w:val="left"/>
        <w:rPr>
          <w:rFonts w:asciiTheme="minorEastAsia" w:hAnsiTheme="minorEastAsia" w:eastAsiaTheme="minorEastAsia"/>
          <w:szCs w:val="21"/>
        </w:rPr>
      </w:pPr>
      <w:r>
        <w:rPr>
          <w:rFonts w:hint="eastAsia" w:asciiTheme="minorEastAsia" w:hAnsiTheme="minorEastAsia" w:eastAsiaTheme="minorEastAsia"/>
          <w:szCs w:val="21"/>
          <w:lang w:eastAsia="zh-CN"/>
        </w:rPr>
        <w:drawing>
          <wp:inline distT="0" distB="0" distL="114300" distR="114300">
            <wp:extent cx="5262880" cy="7237730"/>
            <wp:effectExtent l="0" t="0" r="7620" b="1270"/>
            <wp:docPr id="11" name="图片 11" descr="乾朗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乾朗营业执照"/>
                    <pic:cNvPicPr>
                      <a:picLocks noChangeAspect="1"/>
                    </pic:cNvPicPr>
                  </pic:nvPicPr>
                  <pic:blipFill>
                    <a:blip r:embed="rId10"/>
                    <a:stretch>
                      <a:fillRect/>
                    </a:stretch>
                  </pic:blipFill>
                  <pic:spPr>
                    <a:xfrm>
                      <a:off x="0" y="0"/>
                      <a:ext cx="5262880" cy="7237730"/>
                    </a:xfrm>
                    <a:prstGeom prst="rect">
                      <a:avLst/>
                    </a:prstGeom>
                  </pic:spPr>
                </pic:pic>
              </a:graphicData>
            </a:graphic>
          </wp:inline>
        </w:drawing>
      </w:r>
    </w:p>
    <w:p>
      <w:pPr>
        <w:widowControl/>
        <w:jc w:val="left"/>
        <w:rPr>
          <w:rFonts w:ascii="宋体" w:hAnsi="宋体"/>
          <w:b/>
          <w:bCs/>
          <w:kern w:val="44"/>
          <w:szCs w:val="21"/>
        </w:rPr>
      </w:pPr>
      <w:bookmarkStart w:id="201" w:name="_Toc439665564"/>
      <w:bookmarkEnd w:id="201"/>
    </w:p>
    <w:p>
      <w:pPr>
        <w:widowControl/>
        <w:jc w:val="left"/>
        <w:rPr>
          <w:rFonts w:ascii="宋体" w:hAnsi="宋体"/>
          <w:b/>
          <w:kern w:val="44"/>
          <w:sz w:val="24"/>
        </w:rPr>
      </w:pPr>
      <w:bookmarkStart w:id="202" w:name="_Toc500837274"/>
      <w:r>
        <w:rPr>
          <w:rFonts w:ascii="宋体" w:hAnsi="宋体"/>
          <w:bCs/>
          <w:sz w:val="24"/>
        </w:rPr>
        <w:br w:type="page"/>
      </w:r>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3" w:name="_Toc81385804"/>
      <w:r>
        <w:rPr>
          <w:rFonts w:hint="eastAsia" w:asciiTheme="minorEastAsia" w:hAnsiTheme="minorEastAsia" w:eastAsiaTheme="minorEastAsia"/>
          <w:sz w:val="24"/>
          <w:szCs w:val="24"/>
        </w:rPr>
        <w:t>应答承诺函</w:t>
      </w:r>
      <w:bookmarkEnd w:id="203"/>
    </w:p>
    <w:p>
      <w:pPr>
        <w:jc w:val="center"/>
        <w:rPr>
          <w:rFonts w:ascii="宋体" w:hAnsi="宋体"/>
          <w:szCs w:val="21"/>
        </w:rPr>
      </w:pPr>
      <w:r>
        <w:rPr>
          <w:rFonts w:hint="eastAsia" w:ascii="宋体" w:hAnsi="宋体"/>
          <w:b/>
          <w:szCs w:val="21"/>
        </w:rPr>
        <w:t>应答承诺函</w:t>
      </w:r>
    </w:p>
    <w:p>
      <w:pPr>
        <w:spacing w:line="276" w:lineRule="auto"/>
        <w:ind w:firstLine="420" w:firstLineChars="200"/>
        <w:rPr>
          <w:rFonts w:ascii="宋体" w:hAnsi="宋体"/>
          <w:szCs w:val="21"/>
        </w:rPr>
      </w:pPr>
    </w:p>
    <w:p>
      <w:pPr>
        <w:spacing w:line="276" w:lineRule="auto"/>
        <w:ind w:firstLine="420" w:firstLineChars="200"/>
        <w:rPr>
          <w:rFonts w:ascii="宋体" w:hAnsi="宋体"/>
          <w:szCs w:val="21"/>
        </w:rPr>
      </w:pPr>
      <w:r>
        <w:rPr>
          <w:rFonts w:hint="eastAsia" w:ascii="宋体" w:hAnsi="宋体"/>
          <w:szCs w:val="21"/>
        </w:rPr>
        <w:t>我公司为贵公司“</w:t>
      </w:r>
      <w:r>
        <w:rPr>
          <w:rFonts w:hint="eastAsia" w:ascii="宋体" w:hAnsi="宋体"/>
          <w:b/>
          <w:szCs w:val="21"/>
        </w:rPr>
        <w:t>中国电信广西号百分公司2021年广西电信翼支付省平台技术支撑服务采购项目</w:t>
      </w:r>
      <w:r>
        <w:rPr>
          <w:rFonts w:hint="eastAsia" w:ascii="宋体" w:hAnsi="宋体"/>
          <w:szCs w:val="21"/>
        </w:rPr>
        <w:t>”参选人，我公司承诺：</w:t>
      </w:r>
    </w:p>
    <w:p>
      <w:pPr>
        <w:spacing w:line="276" w:lineRule="auto"/>
        <w:ind w:firstLine="420" w:firstLineChars="200"/>
        <w:rPr>
          <w:rFonts w:ascii="宋体" w:hAnsi="宋体"/>
          <w:szCs w:val="21"/>
        </w:rPr>
      </w:pPr>
      <w:r>
        <w:rPr>
          <w:rFonts w:hint="eastAsia" w:ascii="宋体" w:hAnsi="宋体"/>
          <w:szCs w:val="21"/>
        </w:rPr>
        <w:t>1、参选文件内容及涉及的资格证明资料真实可靠，不存在虚假；</w:t>
      </w:r>
    </w:p>
    <w:p>
      <w:pPr>
        <w:spacing w:line="276" w:lineRule="auto"/>
        <w:ind w:firstLine="420" w:firstLineChars="200"/>
        <w:rPr>
          <w:rFonts w:ascii="宋体" w:hAnsi="宋体"/>
          <w:szCs w:val="21"/>
        </w:rPr>
      </w:pPr>
      <w:r>
        <w:rPr>
          <w:rFonts w:hint="eastAsia" w:ascii="宋体" w:hAnsi="宋体"/>
          <w:szCs w:val="21"/>
        </w:rPr>
        <w:t>2、我公司接受采购人对我承诺的真实性进行查询，若提供的资格证明资料不真实，或以他人名义参选或者以其他方式弄虚作假，骗取中选的，采购人可取消我公司的中选资格，由此产生的后果及造成的损失将由我公司负责。</w:t>
      </w:r>
    </w:p>
    <w:p>
      <w:pPr>
        <w:spacing w:line="276" w:lineRule="auto"/>
        <w:ind w:firstLine="420" w:firstLineChars="200"/>
        <w:rPr>
          <w:rFonts w:ascii="宋体" w:hAnsi="宋体"/>
          <w:bCs/>
          <w:szCs w:val="21"/>
        </w:rPr>
      </w:pPr>
      <w:r>
        <w:rPr>
          <w:rFonts w:hint="eastAsia" w:ascii="宋体" w:hAnsi="宋体"/>
          <w:szCs w:val="21"/>
        </w:rPr>
        <w:t>3、</w:t>
      </w:r>
      <w:r>
        <w:rPr>
          <w:rFonts w:hint="eastAsia" w:ascii="宋体" w:hAnsi="宋体"/>
          <w:bCs/>
          <w:szCs w:val="21"/>
        </w:rPr>
        <w:t>我公司不存在下列情形之一：</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（1） </w:t>
      </w:r>
      <w:r>
        <w:rPr>
          <w:rFonts w:hint="eastAsia" w:ascii="宋体" w:hAnsi="宋体"/>
          <w:szCs w:val="21"/>
        </w:rPr>
        <w:t>为比选人不具有独立法人资格的附属机构（单位）；</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（2） </w:t>
      </w:r>
      <w:r>
        <w:rPr>
          <w:rFonts w:hint="eastAsia" w:ascii="宋体" w:hAnsi="宋体"/>
          <w:szCs w:val="21"/>
        </w:rPr>
        <w:t>被依法暂停或取消投标/参选资格的；</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（3） </w:t>
      </w:r>
      <w:r>
        <w:rPr>
          <w:rFonts w:ascii="宋体" w:hAnsi="宋体"/>
          <w:szCs w:val="21"/>
        </w:rPr>
        <w:t xml:space="preserve">被责令停产停业、暂扣或者吊销许可证、暂扣或者吊销执照； </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 xml:space="preserve">（4） </w:t>
      </w:r>
      <w:r>
        <w:rPr>
          <w:rFonts w:ascii="宋体" w:hAnsi="宋体"/>
          <w:szCs w:val="21"/>
        </w:rPr>
        <w:t xml:space="preserve">进入清算程序，或被宣告破产，或其他丧失履约能力的情形； </w:t>
      </w:r>
    </w:p>
    <w:p>
      <w:pPr>
        <w:tabs>
          <w:tab w:val="left" w:pos="0"/>
          <w:tab w:val="left" w:pos="993"/>
          <w:tab w:val="left" w:pos="1713"/>
        </w:tabs>
        <w:spacing w:line="276" w:lineRule="auto"/>
        <w:ind w:firstLine="315" w:firstLineChars="150"/>
        <w:rPr>
          <w:rFonts w:ascii="宋体" w:hAnsi="宋体"/>
          <w:szCs w:val="21"/>
        </w:rPr>
      </w:pPr>
      <w:r>
        <w:rPr>
          <w:rFonts w:hint="eastAsia" w:ascii="宋体" w:hAnsi="宋体" w:cs="宋体"/>
          <w:kern w:val="0"/>
          <w:szCs w:val="21"/>
          <w:lang w:bidi="ar"/>
        </w:rPr>
        <w:t>（5）</w:t>
      </w:r>
      <w:r>
        <w:rPr>
          <w:rFonts w:hint="eastAsia" w:ascii="宋体" w:hAnsi="宋体"/>
        </w:rPr>
        <w:t>在最近三年内 [参选截止时间前36个月]被相关行业主管部门或司法机关认定骗取中标/中选、严重违约、重大工程质量或者安全问题的；</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（6） </w:t>
      </w:r>
      <w:r>
        <w:rPr>
          <w:rFonts w:hint="eastAsia" w:ascii="宋体" w:hAnsi="宋体"/>
        </w:rPr>
        <w:t>在最近五年内 [参选截止时间前60个月]被判处单位行贿罪，且行贿行为与采购活动相关的（以“中国裁判文书网”的生效判决为准）；</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（7） </w:t>
      </w:r>
      <w:r>
        <w:rPr>
          <w:rFonts w:hint="eastAsia" w:ascii="宋体" w:hAnsi="宋体"/>
        </w:rPr>
        <w:t>在最近五年内 [参选截止时间前60个月]被判处合同诈骗罪的（以“中国裁判文书网”的生效判决为准）；</w:t>
      </w:r>
    </w:p>
    <w:p>
      <w:pPr>
        <w:tabs>
          <w:tab w:val="left" w:pos="0"/>
          <w:tab w:val="left" w:pos="993"/>
          <w:tab w:val="left" w:pos="2564"/>
        </w:tabs>
        <w:spacing w:line="276" w:lineRule="auto"/>
        <w:ind w:firstLine="315" w:firstLineChars="150"/>
        <w:rPr>
          <w:rFonts w:ascii="宋体" w:hAnsi="宋体"/>
        </w:rPr>
      </w:pPr>
      <w:r>
        <w:rPr>
          <w:rFonts w:hint="eastAsia" w:ascii="宋体" w:hAnsi="宋体" w:cs="宋体"/>
          <w:kern w:val="0"/>
          <w:szCs w:val="21"/>
          <w:lang w:bidi="ar"/>
        </w:rPr>
        <w:t xml:space="preserve">（8） </w:t>
      </w:r>
      <w:r>
        <w:rPr>
          <w:rFonts w:hint="eastAsia" w:asciiTheme="minorEastAsia" w:hAnsiTheme="minorEastAsia" w:eastAsiaTheme="minorEastAsia"/>
        </w:rPr>
        <w:t>被最高人民法院认定为失信被执行人的</w:t>
      </w:r>
      <w:r>
        <w:rPr>
          <w:rFonts w:asciiTheme="minorEastAsia" w:hAnsiTheme="minorEastAsia" w:eastAsiaTheme="minorEastAsia"/>
        </w:rPr>
        <w:t>(以“信用中国”网站（www.creditchina.gov.cn）或各级信用信息共享平台</w:t>
      </w:r>
      <w:r>
        <w:rPr>
          <w:rFonts w:hint="eastAsia" w:asciiTheme="minorEastAsia" w:hAnsiTheme="minorEastAsia" w:eastAsiaTheme="minorEastAsia"/>
        </w:rPr>
        <w:t>公布的</w:t>
      </w:r>
      <w:r>
        <w:rPr>
          <w:rFonts w:asciiTheme="minorEastAsia" w:hAnsiTheme="minorEastAsia" w:eastAsiaTheme="minorEastAsia"/>
        </w:rPr>
        <w:t>失信被执行人名单</w:t>
      </w:r>
      <w:r>
        <w:rPr>
          <w:rFonts w:hint="eastAsia" w:asciiTheme="minorEastAsia" w:hAnsiTheme="minorEastAsia" w:eastAsiaTheme="minorEastAsia"/>
        </w:rPr>
        <w:t>为准</w:t>
      </w:r>
      <w:r>
        <w:rPr>
          <w:rFonts w:asciiTheme="minorEastAsia" w:hAnsiTheme="minorEastAsia" w:eastAsiaTheme="minorEastAsia"/>
        </w:rPr>
        <w:t>)</w:t>
      </w:r>
      <w:r>
        <w:rPr>
          <w:rFonts w:hint="eastAsia" w:asciiTheme="minorEastAsia" w:hAnsiTheme="minorEastAsia" w:eastAsiaTheme="minorEastAsia"/>
        </w:rPr>
        <w:t>，已执行完毕或不再执行的除外</w:t>
      </w:r>
      <w:r>
        <w:rPr>
          <w:rFonts w:asciiTheme="minorEastAsia" w:hAnsiTheme="minorEastAsia" w:eastAsiaTheme="minorEastAsia"/>
        </w:rPr>
        <w:t>；</w:t>
      </w:r>
    </w:p>
    <w:p>
      <w:pPr>
        <w:pStyle w:val="48"/>
        <w:adjustRightInd w:val="0"/>
        <w:snapToGrid w:val="0"/>
        <w:spacing w:line="276" w:lineRule="auto"/>
        <w:ind w:left="425" w:firstLine="0" w:firstLineChars="0"/>
        <w:rPr>
          <w:rFonts w:ascii="宋体" w:hAnsi="宋体"/>
          <w:szCs w:val="21"/>
        </w:rPr>
      </w:pPr>
      <w:r>
        <w:rPr>
          <w:rFonts w:hint="eastAsia" w:ascii="宋体" w:hAnsi="宋体" w:cs="宋体"/>
          <w:kern w:val="0"/>
          <w:szCs w:val="21"/>
          <w:lang w:bidi="ar"/>
        </w:rPr>
        <w:t>（9）</w:t>
      </w:r>
      <w:r>
        <w:rPr>
          <w:rFonts w:hint="eastAsia" w:ascii="宋体" w:hAnsi="宋体"/>
          <w:szCs w:val="21"/>
        </w:rPr>
        <w:t>【其他按照《中国电信供应商不良行为管理规则》及</w:t>
      </w:r>
      <w:r>
        <w:rPr>
          <w:rFonts w:ascii="宋体" w:hAnsi="宋体"/>
          <w:szCs w:val="21"/>
        </w:rPr>
        <w:t>处理结果，应</w:t>
      </w:r>
      <w:r>
        <w:rPr>
          <w:rFonts w:hint="eastAsia" w:ascii="宋体" w:hAnsi="宋体"/>
          <w:szCs w:val="21"/>
        </w:rPr>
        <w:t>对</w:t>
      </w:r>
      <w:r>
        <w:rPr>
          <w:rFonts w:ascii="宋体" w:hAnsi="宋体"/>
          <w:szCs w:val="21"/>
        </w:rPr>
        <w:t>参选人及</w:t>
      </w:r>
      <w:r>
        <w:rPr>
          <w:rFonts w:hint="eastAsia" w:ascii="宋体" w:hAnsi="宋体"/>
          <w:szCs w:val="21"/>
        </w:rPr>
        <w:t>其</w:t>
      </w:r>
    </w:p>
    <w:p>
      <w:pPr>
        <w:adjustRightInd w:val="0"/>
        <w:snapToGrid w:val="0"/>
        <w:spacing w:line="276" w:lineRule="auto"/>
        <w:rPr>
          <w:rFonts w:ascii="宋体" w:hAnsi="宋体"/>
          <w:szCs w:val="21"/>
        </w:rPr>
      </w:pPr>
      <w:r>
        <w:rPr>
          <w:rFonts w:hint="eastAsia" w:ascii="宋体" w:hAnsi="宋体"/>
          <w:szCs w:val="21"/>
        </w:rPr>
        <w:t>参选</w:t>
      </w:r>
      <w:r>
        <w:rPr>
          <w:rFonts w:ascii="宋体" w:hAnsi="宋体"/>
          <w:szCs w:val="21"/>
        </w:rPr>
        <w:t>产品品类在本项目中</w:t>
      </w:r>
      <w:r>
        <w:rPr>
          <w:rFonts w:hint="eastAsia" w:ascii="宋体" w:hAnsi="宋体"/>
          <w:szCs w:val="21"/>
        </w:rPr>
        <w:t>执行禁止采购处理</w:t>
      </w:r>
      <w:r>
        <w:rPr>
          <w:rFonts w:ascii="宋体" w:hAnsi="宋体"/>
          <w:szCs w:val="21"/>
        </w:rPr>
        <w:t>措施的</w:t>
      </w:r>
      <w:r>
        <w:rPr>
          <w:rFonts w:hint="eastAsia" w:ascii="宋体" w:hAnsi="宋体"/>
          <w:szCs w:val="21"/>
        </w:rPr>
        <w:t>。同一标包或未划分标包的同一比选项目涉及多个产品评估品类的，参选</w:t>
      </w:r>
      <w:r>
        <w:rPr>
          <w:rFonts w:ascii="宋体" w:hAnsi="宋体"/>
          <w:szCs w:val="21"/>
        </w:rPr>
        <w:t>人及其</w:t>
      </w:r>
      <w:r>
        <w:rPr>
          <w:rFonts w:hint="eastAsia" w:ascii="宋体" w:hAnsi="宋体"/>
          <w:szCs w:val="21"/>
        </w:rPr>
        <w:t>任一参选产品品类涉及相关禁止采购处理</w:t>
      </w:r>
      <w:r>
        <w:rPr>
          <w:rFonts w:ascii="宋体" w:hAnsi="宋体"/>
          <w:szCs w:val="21"/>
        </w:rPr>
        <w:t>结果的</w:t>
      </w:r>
      <w:r>
        <w:rPr>
          <w:rFonts w:hint="eastAsia" w:ascii="宋体" w:hAnsi="宋体"/>
          <w:szCs w:val="21"/>
        </w:rPr>
        <w:t>，该标包或比选项目应适用相关的禁止</w:t>
      </w:r>
      <w:r>
        <w:rPr>
          <w:rFonts w:ascii="宋体" w:hAnsi="宋体"/>
          <w:szCs w:val="21"/>
        </w:rPr>
        <w:t>采购处理措施</w:t>
      </w:r>
      <w:r>
        <w:rPr>
          <w:rFonts w:hint="eastAsia" w:ascii="宋体" w:hAnsi="宋体"/>
          <w:szCs w:val="21"/>
        </w:rPr>
        <w:t>。】</w:t>
      </w:r>
    </w:p>
    <w:p>
      <w:pPr>
        <w:spacing w:line="276" w:lineRule="auto"/>
        <w:ind w:right="1054" w:firstLine="2835" w:firstLineChars="1350"/>
        <w:jc w:val="right"/>
        <w:rPr>
          <w:rFonts w:hint="eastAsia" w:ascii="宋体" w:hAnsi="宋体"/>
          <w:szCs w:val="21"/>
          <w:lang w:val="en-US" w:eastAsia="zh-CN"/>
        </w:rPr>
      </w:pPr>
      <w:r>
        <w:rPr>
          <w:rFonts w:hint="eastAsia" w:ascii="宋体" w:hAnsi="宋体"/>
          <w:szCs w:val="21"/>
        </w:rPr>
        <w:t xml:space="preserve">                                             参选人名称（盖单位章）</w:t>
      </w:r>
      <w:r>
        <w:rPr>
          <w:rFonts w:hint="eastAsia" w:ascii="宋体" w:hAnsi="宋体"/>
          <w:szCs w:val="21"/>
          <w:lang w:eastAsia="zh-CN"/>
        </w:rPr>
        <w:t>：</w:t>
      </w:r>
      <w:r>
        <w:rPr>
          <w:rFonts w:hint="eastAsia" w:ascii="宋体" w:hAnsi="宋体"/>
          <w:szCs w:val="21"/>
        </w:rPr>
        <w:t>广西</w:t>
      </w:r>
      <w:r>
        <w:rPr>
          <w:rFonts w:hint="eastAsia" w:ascii="宋体" w:hAnsi="宋体"/>
          <w:szCs w:val="21"/>
          <w:lang w:val="en-US" w:eastAsia="zh-CN"/>
        </w:rPr>
        <w:t>乾朗科技有限公司</w:t>
      </w:r>
    </w:p>
    <w:p>
      <w:pPr>
        <w:spacing w:line="276" w:lineRule="auto"/>
        <w:ind w:right="1054" w:firstLine="3255" w:firstLineChars="1550"/>
        <w:jc w:val="both"/>
        <w:rPr>
          <w:rFonts w:ascii="宋体" w:hAnsi="宋体"/>
          <w:szCs w:val="21"/>
        </w:rPr>
      </w:pPr>
      <w:permStart w:id="0" w:edGrp="everyone"/>
      <w:r>
        <w:rPr>
          <w:rFonts w:hint="eastAsia" w:ascii="宋体" w:hAnsi="宋体"/>
          <w:szCs w:val="21"/>
          <w:lang w:val="en-US" w:eastAsia="zh-CN"/>
        </w:rPr>
        <w:t xml:space="preserve"> 2021 </w:t>
      </w:r>
      <w:r>
        <w:rPr>
          <w:rFonts w:hint="eastAsia" w:ascii="宋体" w:hAnsi="宋体"/>
          <w:szCs w:val="21"/>
        </w:rPr>
        <w:t xml:space="preserve">年 </w:t>
      </w:r>
      <w:r>
        <w:rPr>
          <w:rFonts w:hint="eastAsia" w:ascii="宋体" w:hAnsi="宋体"/>
          <w:szCs w:val="21"/>
          <w:lang w:val="en-US" w:eastAsia="zh-CN"/>
        </w:rPr>
        <w:t>09</w:t>
      </w:r>
      <w:r>
        <w:rPr>
          <w:rFonts w:hint="eastAsia" w:ascii="宋体" w:hAnsi="宋体"/>
          <w:szCs w:val="21"/>
        </w:rPr>
        <w:t xml:space="preserve">  </w:t>
      </w:r>
      <w:permEnd w:id="0"/>
      <w:r>
        <w:rPr>
          <w:rFonts w:hint="eastAsia" w:ascii="宋体" w:hAnsi="宋体"/>
          <w:szCs w:val="21"/>
        </w:rPr>
        <w:t>月</w:t>
      </w:r>
      <w:permStart w:id="1" w:edGrp="everyone"/>
      <w:r>
        <w:rPr>
          <w:rFonts w:hint="eastAsia" w:ascii="宋体" w:hAnsi="宋体"/>
          <w:szCs w:val="21"/>
        </w:rPr>
        <w:t xml:space="preserve"> </w:t>
      </w:r>
      <w:r>
        <w:rPr>
          <w:rFonts w:hint="eastAsia" w:ascii="宋体" w:hAnsi="宋体"/>
          <w:szCs w:val="21"/>
          <w:lang w:val="en-US" w:eastAsia="zh-CN"/>
        </w:rPr>
        <w:t>15</w:t>
      </w:r>
      <w:r>
        <w:rPr>
          <w:rFonts w:hint="eastAsia" w:ascii="宋体" w:hAnsi="宋体"/>
          <w:szCs w:val="21"/>
        </w:rPr>
        <w:t xml:space="preserve">  </w:t>
      </w:r>
      <w:permEnd w:id="1"/>
      <w:r>
        <w:rPr>
          <w:rFonts w:hint="eastAsia" w:ascii="宋体" w:hAnsi="宋体"/>
          <w:szCs w:val="21"/>
        </w:rPr>
        <w:t>日</w:t>
      </w:r>
    </w:p>
    <w:p>
      <w:pPr>
        <w:widowControl/>
        <w:spacing w:line="276" w:lineRule="auto"/>
        <w:jc w:val="left"/>
        <w:rPr>
          <w:rFonts w:asciiTheme="minorEastAsia" w:hAnsiTheme="minorEastAsia" w:eastAsiaTheme="minorEastAsia"/>
          <w:sz w:val="24"/>
        </w:rPr>
      </w:pPr>
    </w:p>
    <w:p>
      <w:pPr>
        <w:widowControl/>
        <w:spacing w:line="276" w:lineRule="auto"/>
        <w:jc w:val="left"/>
        <w:rPr>
          <w:rFonts w:asciiTheme="minorEastAsia" w:hAnsiTheme="minorEastAsia" w:eastAsiaTheme="minorEastAsia"/>
          <w:sz w:val="24"/>
        </w:rPr>
      </w:pPr>
    </w:p>
    <w:p>
      <w:pPr>
        <w:widowControl/>
        <w:spacing w:line="276" w:lineRule="auto"/>
        <w:jc w:val="left"/>
        <w:rPr>
          <w:rFonts w:asciiTheme="minorEastAsia" w:hAnsiTheme="minorEastAsia" w:eastAsiaTheme="minorEastAsia"/>
          <w:sz w:val="24"/>
        </w:rPr>
      </w:pPr>
      <w:r>
        <w:rPr>
          <w:rFonts w:hint="eastAsia" w:asciiTheme="minorEastAsia" w:hAnsiTheme="minorEastAsia" w:eastAsiaTheme="minorEastAsia"/>
          <w:szCs w:val="21"/>
        </w:rPr>
        <w:t>备注：若评委查询的结果与承诺内容或提供的材料不一致，以评委查询的结果为准。</w:t>
      </w:r>
    </w:p>
    <w:p>
      <w:pPr>
        <w:widowControl/>
        <w:spacing w:line="276" w:lineRule="auto"/>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b/>
          <w:bCs/>
          <w:sz w:val="24"/>
        </w:rPr>
      </w:pPr>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4" w:name="_Toc81385805"/>
      <w:r>
        <w:rPr>
          <w:rFonts w:hint="eastAsia" w:asciiTheme="minorEastAsia" w:hAnsiTheme="minorEastAsia" w:eastAsiaTheme="minorEastAsia"/>
          <w:sz w:val="24"/>
          <w:szCs w:val="24"/>
        </w:rPr>
        <w:t>业绩情况表</w:t>
      </w:r>
      <w:bookmarkEnd w:id="202"/>
      <w:bookmarkEnd w:id="204"/>
    </w:p>
    <w:tbl>
      <w:tblPr>
        <w:tblStyle w:val="45"/>
        <w:tblW w:w="5000" w:type="pct"/>
        <w:tblInd w:w="0" w:type="dxa"/>
        <w:tblLayout w:type="autofit"/>
        <w:tblCellMar>
          <w:top w:w="0" w:type="dxa"/>
          <w:left w:w="108" w:type="dxa"/>
          <w:bottom w:w="0" w:type="dxa"/>
          <w:right w:w="108" w:type="dxa"/>
        </w:tblCellMar>
      </w:tblPr>
      <w:tblGrid>
        <w:gridCol w:w="620"/>
        <w:gridCol w:w="1004"/>
        <w:gridCol w:w="1256"/>
        <w:gridCol w:w="1131"/>
        <w:gridCol w:w="1256"/>
        <w:gridCol w:w="875"/>
        <w:gridCol w:w="1371"/>
        <w:gridCol w:w="1015"/>
      </w:tblGrid>
      <w:tr>
        <w:trPr>
          <w:trHeight w:val="981" w:hRule="atLeast"/>
        </w:trPr>
        <w:tc>
          <w:tcPr>
            <w:tcW w:w="364"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序号</w:t>
            </w:r>
          </w:p>
        </w:tc>
        <w:tc>
          <w:tcPr>
            <w:tcW w:w="589"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甲方单位名称</w:t>
            </w:r>
          </w:p>
        </w:tc>
        <w:tc>
          <w:tcPr>
            <w:tcW w:w="73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项目名称</w:t>
            </w:r>
          </w:p>
        </w:tc>
        <w:tc>
          <w:tcPr>
            <w:tcW w:w="663"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有效合同总额(元)</w:t>
            </w:r>
          </w:p>
        </w:tc>
        <w:tc>
          <w:tcPr>
            <w:tcW w:w="736"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合同签订时间（按年份统计）</w:t>
            </w:r>
          </w:p>
        </w:tc>
        <w:tc>
          <w:tcPr>
            <w:tcW w:w="513"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甲方联系人</w:t>
            </w:r>
          </w:p>
        </w:tc>
        <w:tc>
          <w:tcPr>
            <w:tcW w:w="803"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甲方联系电话</w:t>
            </w:r>
          </w:p>
        </w:tc>
        <w:tc>
          <w:tcPr>
            <w:tcW w:w="592"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对应参选文件页码</w:t>
            </w:r>
          </w:p>
        </w:tc>
      </w:tr>
      <w:tr>
        <w:trPr>
          <w:trHeight w:val="556" w:hRule="atLeast"/>
        </w:trPr>
        <w:tc>
          <w:tcPr>
            <w:tcW w:w="36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1</w:t>
            </w:r>
          </w:p>
        </w:tc>
        <w:tc>
          <w:tcPr>
            <w:tcW w:w="589"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广西猿部落软件科技有限公司</w:t>
            </w:r>
            <w:r>
              <w:rPr>
                <w:rFonts w:hint="eastAsia" w:ascii="宋体" w:hAnsi="宋体" w:cs="Tahoma"/>
                <w:kern w:val="0"/>
                <w:szCs w:val="21"/>
              </w:rPr>
              <w:t>　</w:t>
            </w:r>
          </w:p>
        </w:tc>
        <w:tc>
          <w:tcPr>
            <w:tcW w:w="736" w:type="pct"/>
            <w:tcBorders>
              <w:top w:val="nil"/>
              <w:left w:val="single" w:color="auto" w:sz="4" w:space="0"/>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南宁市教科所质量分析系统软件开发服务采购合同</w:t>
            </w:r>
            <w:r>
              <w:rPr>
                <w:rFonts w:hint="eastAsia" w:ascii="宋体" w:hAnsi="宋体" w:cs="Tahoma"/>
                <w:kern w:val="0"/>
                <w:szCs w:val="21"/>
              </w:rPr>
              <w:t>　</w:t>
            </w:r>
          </w:p>
        </w:tc>
        <w:tc>
          <w:tcPr>
            <w:tcW w:w="663" w:type="pct"/>
            <w:tcBorders>
              <w:top w:val="nil"/>
              <w:left w:val="nil"/>
              <w:bottom w:val="single" w:color="auto" w:sz="4" w:space="0"/>
              <w:right w:val="single" w:color="auto" w:sz="4" w:space="0"/>
            </w:tcBorders>
            <w:shd w:val="clear" w:color="auto" w:fill="auto"/>
          </w:tcPr>
          <w:p>
            <w:pPr>
              <w:widowControl/>
              <w:jc w:val="center"/>
              <w:rPr>
                <w:rFonts w:hint="default" w:ascii="宋体" w:hAnsi="宋体" w:eastAsia="宋体" w:cs="Tahoma"/>
                <w:kern w:val="0"/>
                <w:szCs w:val="21"/>
                <w:lang w:val="en-US" w:eastAsia="zh-CN"/>
              </w:rPr>
            </w:pPr>
            <w:r>
              <w:rPr>
                <w:rFonts w:hint="eastAsia" w:ascii="宋体" w:hAnsi="宋体" w:cs="Tahoma"/>
                <w:kern w:val="0"/>
                <w:szCs w:val="21"/>
              </w:rPr>
              <w:t>　</w:t>
            </w:r>
            <w:r>
              <w:rPr>
                <w:rFonts w:hint="eastAsia" w:ascii="宋体" w:hAnsi="宋体" w:cs="Tahoma"/>
                <w:kern w:val="0"/>
                <w:szCs w:val="21"/>
                <w:lang w:val="en-US" w:eastAsia="zh-CN"/>
              </w:rPr>
              <w:t>880000</w:t>
            </w:r>
          </w:p>
        </w:tc>
        <w:tc>
          <w:tcPr>
            <w:tcW w:w="736"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20200125</w:t>
            </w:r>
            <w:r>
              <w:rPr>
                <w:rFonts w:hint="eastAsia" w:ascii="宋体" w:hAnsi="宋体" w:cs="Tahoma"/>
                <w:kern w:val="0"/>
                <w:szCs w:val="21"/>
              </w:rPr>
              <w:t>　</w:t>
            </w:r>
          </w:p>
        </w:tc>
        <w:tc>
          <w:tcPr>
            <w:tcW w:w="51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李军</w:t>
            </w:r>
            <w:r>
              <w:rPr>
                <w:rFonts w:hint="eastAsia" w:ascii="宋体" w:hAnsi="宋体" w:cs="Tahoma"/>
                <w:kern w:val="0"/>
                <w:szCs w:val="21"/>
              </w:rPr>
              <w:t>　</w:t>
            </w:r>
          </w:p>
        </w:tc>
        <w:tc>
          <w:tcPr>
            <w:tcW w:w="80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lang w:val="en-US" w:eastAsia="zh-CN"/>
              </w:rPr>
              <w:t>18907717572</w:t>
            </w:r>
            <w:r>
              <w:rPr>
                <w:rFonts w:hint="eastAsia" w:ascii="宋体" w:hAnsi="宋体" w:cs="Tahoma"/>
                <w:kern w:val="0"/>
                <w:szCs w:val="21"/>
              </w:rPr>
              <w:t>　</w:t>
            </w:r>
          </w:p>
        </w:tc>
        <w:tc>
          <w:tcPr>
            <w:tcW w:w="592" w:type="pct"/>
            <w:tcBorders>
              <w:top w:val="nil"/>
              <w:left w:val="nil"/>
              <w:bottom w:val="single" w:color="auto" w:sz="4" w:space="0"/>
              <w:right w:val="single" w:color="auto" w:sz="4" w:space="0"/>
            </w:tcBorders>
            <w:shd w:val="clear" w:color="auto" w:fill="auto"/>
          </w:tcPr>
          <w:p>
            <w:pPr>
              <w:widowControl/>
              <w:jc w:val="center"/>
              <w:rPr>
                <w:rFonts w:hint="default" w:ascii="宋体" w:hAnsi="宋体" w:eastAsia="宋体" w:cs="Tahoma"/>
                <w:kern w:val="0"/>
                <w:szCs w:val="21"/>
                <w:lang w:val="en-US" w:eastAsia="zh-CN"/>
              </w:rPr>
            </w:pPr>
            <w:r>
              <w:rPr>
                <w:rFonts w:hint="eastAsia" w:ascii="宋体" w:hAnsi="宋体" w:cs="Tahoma"/>
                <w:kern w:val="0"/>
                <w:szCs w:val="21"/>
                <w:lang w:val="en-US" w:eastAsia="zh-CN"/>
              </w:rPr>
              <w:t>P14-19</w:t>
            </w:r>
          </w:p>
        </w:tc>
      </w:tr>
      <w:tr>
        <w:trPr>
          <w:trHeight w:val="564" w:hRule="atLeast"/>
        </w:trPr>
        <w:tc>
          <w:tcPr>
            <w:tcW w:w="36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2</w:t>
            </w:r>
          </w:p>
        </w:tc>
        <w:tc>
          <w:tcPr>
            <w:tcW w:w="589"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36" w:type="pct"/>
            <w:tcBorders>
              <w:top w:val="nil"/>
              <w:left w:val="single" w:color="auto" w:sz="4" w:space="0"/>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66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36"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51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80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592"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p>
        </w:tc>
      </w:tr>
      <w:tr>
        <w:trPr>
          <w:trHeight w:val="570" w:hRule="atLeast"/>
        </w:trPr>
        <w:tc>
          <w:tcPr>
            <w:tcW w:w="36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3</w:t>
            </w:r>
          </w:p>
        </w:tc>
        <w:tc>
          <w:tcPr>
            <w:tcW w:w="589"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36" w:type="pct"/>
            <w:tcBorders>
              <w:top w:val="nil"/>
              <w:left w:val="single" w:color="auto" w:sz="4" w:space="0"/>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663" w:type="pct"/>
            <w:tcBorders>
              <w:top w:val="nil"/>
              <w:left w:val="nil"/>
              <w:bottom w:val="single" w:color="auto" w:sz="4" w:space="0"/>
              <w:right w:val="single" w:color="auto" w:sz="4" w:space="0"/>
            </w:tcBorders>
            <w:shd w:val="clear" w:color="auto" w:fill="auto"/>
          </w:tcPr>
          <w:p>
            <w:pPr>
              <w:widowControl/>
              <w:jc w:val="center"/>
              <w:rPr>
                <w:rFonts w:ascii="宋体" w:hAnsi="宋体" w:cs="Tahoma"/>
                <w:kern w:val="0"/>
                <w:szCs w:val="21"/>
              </w:rPr>
            </w:pPr>
            <w:r>
              <w:rPr>
                <w:rFonts w:hint="eastAsia" w:ascii="宋体" w:hAnsi="宋体" w:cs="Tahoma"/>
                <w:kern w:val="0"/>
                <w:szCs w:val="21"/>
              </w:rPr>
              <w:t>　</w:t>
            </w:r>
          </w:p>
        </w:tc>
        <w:tc>
          <w:tcPr>
            <w:tcW w:w="736"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513"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803"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r>
              <w:rPr>
                <w:rFonts w:hint="eastAsia" w:ascii="宋体" w:hAnsi="宋体" w:cs="Tahoma"/>
                <w:kern w:val="0"/>
                <w:szCs w:val="21"/>
              </w:rPr>
              <w:t>　</w:t>
            </w:r>
          </w:p>
        </w:tc>
        <w:tc>
          <w:tcPr>
            <w:tcW w:w="592" w:type="pct"/>
            <w:tcBorders>
              <w:top w:val="nil"/>
              <w:left w:val="nil"/>
              <w:bottom w:val="single" w:color="auto" w:sz="4" w:space="0"/>
              <w:right w:val="single" w:color="auto" w:sz="4" w:space="0"/>
            </w:tcBorders>
            <w:shd w:val="clear" w:color="auto" w:fill="auto"/>
          </w:tcPr>
          <w:p>
            <w:pPr>
              <w:widowControl/>
              <w:jc w:val="left"/>
              <w:rPr>
                <w:rFonts w:ascii="宋体" w:hAnsi="宋体" w:cs="Tahoma"/>
                <w:kern w:val="0"/>
                <w:szCs w:val="21"/>
              </w:rPr>
            </w:pPr>
          </w:p>
        </w:tc>
      </w:tr>
      <w:tr>
        <w:trPr>
          <w:trHeight w:val="538" w:hRule="atLeast"/>
        </w:trPr>
        <w:tc>
          <w:tcPr>
            <w:tcW w:w="364"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4</w:t>
            </w:r>
          </w:p>
        </w:tc>
        <w:tc>
          <w:tcPr>
            <w:tcW w:w="589" w:type="pct"/>
            <w:tcBorders>
              <w:top w:val="nil"/>
              <w:left w:val="nil"/>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　</w:t>
            </w:r>
          </w:p>
        </w:tc>
        <w:tc>
          <w:tcPr>
            <w:tcW w:w="736" w:type="pct"/>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663"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736"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13"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803"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r>
              <w:rPr>
                <w:rFonts w:hint="eastAsia" w:ascii="宋体" w:hAnsi="宋体" w:cs="Tahoma"/>
                <w:kern w:val="0"/>
                <w:szCs w:val="21"/>
              </w:rPr>
              <w:t>　</w:t>
            </w:r>
          </w:p>
        </w:tc>
        <w:tc>
          <w:tcPr>
            <w:tcW w:w="592" w:type="pct"/>
            <w:tcBorders>
              <w:top w:val="nil"/>
              <w:left w:val="nil"/>
              <w:bottom w:val="single" w:color="auto" w:sz="4" w:space="0"/>
              <w:right w:val="single" w:color="auto" w:sz="4" w:space="0"/>
            </w:tcBorders>
            <w:shd w:val="clear" w:color="auto" w:fill="auto"/>
            <w:vAlign w:val="center"/>
          </w:tcPr>
          <w:p>
            <w:pPr>
              <w:widowControl/>
              <w:jc w:val="left"/>
              <w:rPr>
                <w:rFonts w:ascii="宋体" w:hAnsi="宋体" w:cs="Tahoma"/>
                <w:kern w:val="0"/>
                <w:szCs w:val="21"/>
              </w:rPr>
            </w:pPr>
          </w:p>
        </w:tc>
      </w:tr>
      <w:tr>
        <w:trPr>
          <w:trHeight w:val="560" w:hRule="atLeast"/>
        </w:trPr>
        <w:tc>
          <w:tcPr>
            <w:tcW w:w="953" w:type="pct"/>
            <w:gridSpan w:val="2"/>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cs="Tahoma"/>
                <w:kern w:val="0"/>
                <w:szCs w:val="21"/>
              </w:rPr>
            </w:pPr>
            <w:r>
              <w:rPr>
                <w:rFonts w:hint="eastAsia" w:ascii="宋体" w:hAnsi="宋体" w:cs="Tahoma"/>
                <w:kern w:val="0"/>
                <w:szCs w:val="21"/>
              </w:rPr>
              <w:t>总计金额</w:t>
            </w:r>
          </w:p>
        </w:tc>
        <w:tc>
          <w:tcPr>
            <w:tcW w:w="4046" w:type="pct"/>
            <w:gridSpan w:val="6"/>
            <w:tcBorders>
              <w:top w:val="single" w:color="auto" w:sz="4" w:space="0"/>
              <w:left w:val="nil"/>
              <w:bottom w:val="single" w:color="auto" w:sz="4" w:space="0"/>
              <w:right w:val="single" w:color="auto" w:sz="4" w:space="0"/>
            </w:tcBorders>
            <w:vAlign w:val="center"/>
          </w:tcPr>
          <w:p>
            <w:pPr>
              <w:widowControl/>
              <w:jc w:val="center"/>
              <w:rPr>
                <w:rFonts w:ascii="宋体" w:hAnsi="宋体" w:cs="Tahoma"/>
                <w:kern w:val="0"/>
                <w:szCs w:val="21"/>
              </w:rPr>
            </w:pPr>
          </w:p>
        </w:tc>
      </w:tr>
    </w:tbl>
    <w:p>
      <w:pPr>
        <w:spacing w:line="276" w:lineRule="auto"/>
        <w:rPr>
          <w:rFonts w:asciiTheme="minorEastAsia" w:hAnsiTheme="minorEastAsia" w:eastAsiaTheme="minorEastAsia"/>
          <w:szCs w:val="21"/>
        </w:rPr>
      </w:pPr>
    </w:p>
    <w:p>
      <w:pPr>
        <w:spacing w:line="276" w:lineRule="auto"/>
        <w:rPr>
          <w:rFonts w:hint="eastAsia" w:asciiTheme="minorEastAsia" w:hAnsiTheme="minorEastAsia" w:eastAsiaTheme="minorEastAsia"/>
          <w:szCs w:val="21"/>
          <w:lang w:eastAsia="zh-CN"/>
        </w:rPr>
      </w:pPr>
      <w:r>
        <w:rPr>
          <w:rFonts w:hint="eastAsia" w:asciiTheme="minorEastAsia" w:hAnsiTheme="minorEastAsia" w:eastAsiaTheme="minorEastAsia"/>
          <w:szCs w:val="21"/>
          <w:lang w:eastAsia="zh-CN"/>
        </w:rPr>
        <w:drawing>
          <wp:inline distT="0" distB="0" distL="114300" distR="114300">
            <wp:extent cx="5222240" cy="7543800"/>
            <wp:effectExtent l="0" t="0" r="10160" b="0"/>
            <wp:docPr id="21" name="图片 21" descr="163279709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32797090346"/>
                    <pic:cNvPicPr>
                      <a:picLocks noChangeAspect="1"/>
                    </pic:cNvPicPr>
                  </pic:nvPicPr>
                  <pic:blipFill>
                    <a:blip r:embed="rId11"/>
                    <a:stretch>
                      <a:fillRect/>
                    </a:stretch>
                  </pic:blipFill>
                  <pic:spPr>
                    <a:xfrm>
                      <a:off x="0" y="0"/>
                      <a:ext cx="5222240" cy="7543800"/>
                    </a:xfrm>
                    <a:prstGeom prst="rect">
                      <a:avLst/>
                    </a:prstGeom>
                  </pic:spPr>
                </pic:pic>
              </a:graphicData>
            </a:graphic>
          </wp:inline>
        </w:drawing>
      </w:r>
    </w:p>
    <w:p>
      <w:pPr>
        <w:spacing w:line="276" w:lineRule="auto"/>
        <w:rPr>
          <w:rFonts w:hint="eastAsia" w:asciiTheme="minorEastAsia" w:hAnsiTheme="minorEastAsia" w:eastAsiaTheme="minorEastAsia"/>
          <w:szCs w:val="21"/>
          <w:lang w:eastAsia="zh-CN"/>
        </w:rPr>
      </w:pPr>
    </w:p>
    <w:p>
      <w:pPr>
        <w:rPr>
          <w:rFonts w:asciiTheme="minorEastAsia" w:hAnsiTheme="minorEastAsia" w:eastAsiaTheme="minorEastAsia"/>
          <w:sz w:val="24"/>
        </w:rPr>
      </w:pPr>
      <w:bookmarkStart w:id="205" w:name="_Toc500837275"/>
      <w:r>
        <w:rPr>
          <w:rFonts w:asciiTheme="minorEastAsia" w:hAnsiTheme="minorEastAsia" w:eastAsiaTheme="minorEastAsia"/>
          <w:sz w:val="24"/>
        </w:rPr>
        <w:drawing>
          <wp:inline distT="0" distB="0" distL="114300" distR="114300">
            <wp:extent cx="5232400" cy="7528560"/>
            <wp:effectExtent l="0" t="0" r="0" b="15240"/>
            <wp:docPr id="26" name="图片 26" descr="163279709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32797095140"/>
                    <pic:cNvPicPr>
                      <a:picLocks noChangeAspect="1"/>
                    </pic:cNvPicPr>
                  </pic:nvPicPr>
                  <pic:blipFill>
                    <a:blip r:embed="rId12"/>
                    <a:stretch>
                      <a:fillRect/>
                    </a:stretch>
                  </pic:blipFill>
                  <pic:spPr>
                    <a:xfrm>
                      <a:off x="0" y="0"/>
                      <a:ext cx="5232400" cy="7528560"/>
                    </a:xfrm>
                    <a:prstGeom prst="rect">
                      <a:avLst/>
                    </a:prstGeom>
                  </pic:spPr>
                </pic:pic>
              </a:graphicData>
            </a:graphic>
          </wp:inline>
        </w:drawing>
      </w:r>
    </w:p>
    <w:p>
      <w:pPr>
        <w:rPr>
          <w:rFonts w:asciiTheme="minorEastAsia" w:hAnsiTheme="minorEastAsia" w:eastAsiaTheme="minorEastAsia"/>
          <w:sz w:val="24"/>
        </w:rPr>
      </w:pPr>
    </w:p>
    <w:p>
      <w:pPr>
        <w:rPr>
          <w:rFonts w:asciiTheme="minorEastAsia" w:hAnsiTheme="minorEastAsia" w:eastAsiaTheme="minorEastAsia"/>
          <w:sz w:val="24"/>
        </w:rPr>
      </w:pPr>
      <w:r>
        <w:rPr>
          <w:rFonts w:asciiTheme="minorEastAsia" w:hAnsiTheme="minorEastAsia" w:eastAsiaTheme="minorEastAsia"/>
          <w:sz w:val="24"/>
        </w:rPr>
        <w:drawing>
          <wp:inline distT="0" distB="0" distL="114300" distR="114300">
            <wp:extent cx="5256530" cy="7600950"/>
            <wp:effectExtent l="0" t="0" r="1270" b="19050"/>
            <wp:docPr id="27" name="图片 27" descr="16327970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32797099759"/>
                    <pic:cNvPicPr>
                      <a:picLocks noChangeAspect="1"/>
                    </pic:cNvPicPr>
                  </pic:nvPicPr>
                  <pic:blipFill>
                    <a:blip r:embed="rId13"/>
                    <a:stretch>
                      <a:fillRect/>
                    </a:stretch>
                  </pic:blipFill>
                  <pic:spPr>
                    <a:xfrm>
                      <a:off x="0" y="0"/>
                      <a:ext cx="5256530" cy="7600950"/>
                    </a:xfrm>
                    <a:prstGeom prst="rect">
                      <a:avLst/>
                    </a:prstGeom>
                  </pic:spPr>
                </pic:pic>
              </a:graphicData>
            </a:graphic>
          </wp:inline>
        </w:drawing>
      </w:r>
    </w:p>
    <w:p>
      <w:pPr>
        <w:rPr>
          <w:rFonts w:asciiTheme="minorEastAsia" w:hAnsiTheme="minorEastAsia" w:eastAsiaTheme="minorEastAsia"/>
          <w:sz w:val="24"/>
        </w:rPr>
      </w:pPr>
    </w:p>
    <w:p>
      <w:pPr>
        <w:rPr>
          <w:rFonts w:asciiTheme="minorEastAsia" w:hAnsiTheme="minorEastAsia" w:eastAsiaTheme="minorEastAsia"/>
          <w:sz w:val="24"/>
        </w:rPr>
      </w:pPr>
      <w:r>
        <w:rPr>
          <w:rFonts w:asciiTheme="minorEastAsia" w:hAnsiTheme="minorEastAsia" w:eastAsiaTheme="minorEastAsia"/>
          <w:sz w:val="24"/>
        </w:rPr>
        <w:drawing>
          <wp:inline distT="0" distB="0" distL="114300" distR="114300">
            <wp:extent cx="5264785" cy="7586980"/>
            <wp:effectExtent l="0" t="0" r="18415" b="7620"/>
            <wp:docPr id="28" name="图片 28" descr="163279707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32797072981"/>
                    <pic:cNvPicPr>
                      <a:picLocks noChangeAspect="1"/>
                    </pic:cNvPicPr>
                  </pic:nvPicPr>
                  <pic:blipFill>
                    <a:blip r:embed="rId14"/>
                    <a:stretch>
                      <a:fillRect/>
                    </a:stretch>
                  </pic:blipFill>
                  <pic:spPr>
                    <a:xfrm>
                      <a:off x="0" y="0"/>
                      <a:ext cx="5264785" cy="7586980"/>
                    </a:xfrm>
                    <a:prstGeom prst="rect">
                      <a:avLst/>
                    </a:prstGeom>
                  </pic:spPr>
                </pic:pic>
              </a:graphicData>
            </a:graphic>
          </wp:inline>
        </w:drawing>
      </w:r>
    </w:p>
    <w:p>
      <w:pPr>
        <w:rPr>
          <w:rFonts w:asciiTheme="minorEastAsia" w:hAnsiTheme="minorEastAsia" w:eastAsiaTheme="minorEastAsia"/>
          <w:sz w:val="24"/>
        </w:rPr>
      </w:pPr>
    </w:p>
    <w:p>
      <w:pPr>
        <w:rPr>
          <w:rFonts w:asciiTheme="minorEastAsia" w:hAnsiTheme="minorEastAsia" w:eastAsiaTheme="minorEastAsia"/>
          <w:sz w:val="24"/>
        </w:rPr>
      </w:pPr>
      <w:r>
        <w:rPr>
          <w:rFonts w:asciiTheme="minorEastAsia" w:hAnsiTheme="minorEastAsia" w:eastAsiaTheme="minorEastAsia"/>
          <w:sz w:val="24"/>
        </w:rPr>
        <w:drawing>
          <wp:inline distT="0" distB="0" distL="114300" distR="114300">
            <wp:extent cx="5262880" cy="7604760"/>
            <wp:effectExtent l="0" t="0" r="20320" b="15240"/>
            <wp:docPr id="29" name="图片 29" descr="163279707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32797078633"/>
                    <pic:cNvPicPr>
                      <a:picLocks noChangeAspect="1"/>
                    </pic:cNvPicPr>
                  </pic:nvPicPr>
                  <pic:blipFill>
                    <a:blip r:embed="rId15"/>
                    <a:stretch>
                      <a:fillRect/>
                    </a:stretch>
                  </pic:blipFill>
                  <pic:spPr>
                    <a:xfrm>
                      <a:off x="0" y="0"/>
                      <a:ext cx="5262880" cy="7604760"/>
                    </a:xfrm>
                    <a:prstGeom prst="rect">
                      <a:avLst/>
                    </a:prstGeom>
                  </pic:spPr>
                </pic:pic>
              </a:graphicData>
            </a:graphic>
          </wp:inline>
        </w:drawing>
      </w:r>
    </w:p>
    <w:p>
      <w:pPr>
        <w:rPr>
          <w:rFonts w:asciiTheme="minorEastAsia" w:hAnsiTheme="minorEastAsia" w:eastAsiaTheme="minorEastAsia"/>
          <w:sz w:val="24"/>
        </w:rPr>
      </w:pPr>
    </w:p>
    <w:p>
      <w:pPr>
        <w:rPr>
          <w:rFonts w:asciiTheme="minorEastAsia" w:hAnsiTheme="minorEastAsia" w:eastAsiaTheme="minorEastAsia"/>
          <w:szCs w:val="21"/>
        </w:rPr>
      </w:pPr>
      <w:r>
        <w:rPr>
          <w:rFonts w:asciiTheme="minorEastAsia" w:hAnsiTheme="minorEastAsia" w:eastAsiaTheme="minorEastAsia"/>
          <w:sz w:val="24"/>
        </w:rPr>
        <w:drawing>
          <wp:inline distT="0" distB="0" distL="114300" distR="114300">
            <wp:extent cx="5269230" cy="7644130"/>
            <wp:effectExtent l="0" t="0" r="13970" b="1270"/>
            <wp:docPr id="30" name="图片 30" descr="163279708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32797083485"/>
                    <pic:cNvPicPr>
                      <a:picLocks noChangeAspect="1"/>
                    </pic:cNvPicPr>
                  </pic:nvPicPr>
                  <pic:blipFill>
                    <a:blip r:embed="rId16"/>
                    <a:stretch>
                      <a:fillRect/>
                    </a:stretch>
                  </pic:blipFill>
                  <pic:spPr>
                    <a:xfrm>
                      <a:off x="0" y="0"/>
                      <a:ext cx="5269230" cy="7644130"/>
                    </a:xfrm>
                    <a:prstGeom prst="rect">
                      <a:avLst/>
                    </a:prstGeom>
                  </pic:spPr>
                </pic:pic>
              </a:graphicData>
            </a:graphic>
          </wp:inline>
        </w:drawing>
      </w:r>
      <w:r>
        <w:rPr>
          <w:rFonts w:asciiTheme="minorEastAsia" w:hAnsiTheme="minorEastAsia" w:eastAsiaTheme="minorEastAsia"/>
          <w:sz w:val="24"/>
        </w:rPr>
        <w:br w:type="page"/>
      </w:r>
      <w:bookmarkEnd w:id="205"/>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bookmarkStart w:id="206" w:name="_Toc81385806"/>
      <w:bookmarkStart w:id="207" w:name="_Toc78887020"/>
      <w:r>
        <w:rPr>
          <w:rFonts w:hint="eastAsia" w:asciiTheme="minorEastAsia" w:hAnsiTheme="minorEastAsia" w:eastAsiaTheme="minorEastAsia"/>
          <w:sz w:val="24"/>
          <w:szCs w:val="24"/>
        </w:rPr>
        <w:t>商务条款偏离表</w:t>
      </w:r>
      <w:bookmarkEnd w:id="206"/>
      <w:bookmarkEnd w:id="207"/>
    </w:p>
    <w:p>
      <w:pPr>
        <w:pStyle w:val="48"/>
        <w:snapToGrid w:val="0"/>
        <w:spacing w:line="360" w:lineRule="auto"/>
        <w:ind w:left="425" w:firstLine="0" w:firstLineChars="0"/>
        <w:rPr>
          <w:rFonts w:cs="宋体" w:asciiTheme="minorEastAsia" w:hAnsiTheme="minorEastAsia" w:eastAsiaTheme="minorEastAsia"/>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名称：</w:t>
      </w:r>
      <w:r>
        <w:rPr>
          <w:rFonts w:hint="eastAsia" w:cs="宋体" w:asciiTheme="minorEastAsia" w:hAnsiTheme="minorEastAsia" w:eastAsiaTheme="minorEastAsia"/>
          <w:szCs w:val="21"/>
        </w:rPr>
        <w:t>中国电信广西号百分公司2021年广西电信翼支付省平台技术支撑服务采购项目</w:t>
      </w:r>
    </w:p>
    <w:p>
      <w:pPr>
        <w:widowControl/>
        <w:spacing w:line="360" w:lineRule="auto"/>
        <w:ind w:left="425"/>
        <w:jc w:val="left"/>
        <w:rPr>
          <w:rFonts w:asciiTheme="minorEastAsia" w:hAnsiTheme="minorEastAsia" w:eastAsiaTheme="minorEastAsia"/>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编号：GXTFZB-2021-DX-HB-08007</w:t>
      </w:r>
    </w:p>
    <w:tbl>
      <w:tblPr>
        <w:tblStyle w:val="45"/>
        <w:tblW w:w="8445" w:type="dxa"/>
        <w:tblInd w:w="4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86"/>
        <w:gridCol w:w="1747"/>
        <w:gridCol w:w="2210"/>
        <w:gridCol w:w="2437"/>
        <w:gridCol w:w="136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1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序号</w:t>
            </w: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比选文件条目号</w:t>
            </w: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比选文件的商务条款</w:t>
            </w: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参选文件偏离情况</w:t>
            </w:r>
          </w:p>
          <w:p>
            <w:pPr>
              <w:adjustRightInd w:val="0"/>
              <w:snapToGrid w:val="0"/>
              <w:spacing w:line="360" w:lineRule="auto"/>
              <w:jc w:val="center"/>
              <w:rPr>
                <w:rFonts w:cs="宋体" w:asciiTheme="minorEastAsia" w:hAnsiTheme="minorEastAsia" w:eastAsiaTheme="minorEastAsia"/>
                <w:szCs w:val="21"/>
              </w:rPr>
            </w:pPr>
            <w:r>
              <w:rPr>
                <w:rFonts w:hint="eastAsia" w:ascii="宋体" w:hAnsi="宋体"/>
                <w:kern w:val="0"/>
                <w:szCs w:val="21"/>
              </w:rPr>
              <w:t>填写“正偏离/负偏离/无偏离”或填写“优于/不满足（部分满足）/满足”</w:t>
            </w: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参选文件偏离条款说明</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hint="default" w:cs="宋体" w:asciiTheme="minorEastAsia" w:hAnsiTheme="minorEastAsia" w:eastAsiaTheme="minorEastAsia"/>
                <w:szCs w:val="21"/>
                <w:lang w:val="en-US" w:eastAsia="zh-CN"/>
              </w:rPr>
            </w:pPr>
            <w:r>
              <w:rPr>
                <w:rFonts w:hint="eastAsia" w:cs="宋体" w:asciiTheme="minorEastAsia" w:hAnsiTheme="minorEastAsia" w:eastAsiaTheme="minorEastAsia"/>
                <w:szCs w:val="21"/>
                <w:lang w:val="en-US" w:eastAsia="zh-CN"/>
              </w:rPr>
              <w:t>无偏离</w:t>
            </w: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746"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208"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2435"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c>
          <w:tcPr>
            <w:tcW w:w="1364" w:type="dxa"/>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8438" w:type="dxa"/>
            <w:gridSpan w:val="5"/>
            <w:tcBorders>
              <w:top w:val="single" w:color="auto" w:sz="6" w:space="0"/>
              <w:left w:val="single" w:color="auto" w:sz="6" w:space="0"/>
              <w:bottom w:val="single" w:color="auto" w:sz="6" w:space="0"/>
              <w:right w:val="single" w:color="auto" w:sz="6" w:space="0"/>
            </w:tcBorders>
            <w:vAlign w:val="center"/>
          </w:tcPr>
          <w:p>
            <w:pPr>
              <w:adjustRightInd w:val="0"/>
              <w:snapToGrid w:val="0"/>
              <w:spacing w:line="360" w:lineRule="auto"/>
              <w:rPr>
                <w:rFonts w:cs="宋体" w:asciiTheme="minorEastAsia" w:hAnsiTheme="minorEastAsia" w:eastAsiaTheme="minorEastAsia"/>
                <w:szCs w:val="21"/>
              </w:rPr>
            </w:pPr>
            <w:r>
              <w:rPr>
                <w:rFonts w:hint="eastAsia" w:ascii="宋体" w:hAnsi="宋体"/>
                <w:szCs w:val="21"/>
              </w:rPr>
              <w:t>除以上条款外，其它商务合同条款经仔细研读完全满足，无偏离。</w:t>
            </w:r>
          </w:p>
        </w:tc>
      </w:tr>
    </w:tbl>
    <w:p>
      <w:pPr>
        <w:widowControl/>
        <w:spacing w:line="360" w:lineRule="auto"/>
        <w:jc w:val="left"/>
        <w:rPr>
          <w:rFonts w:asciiTheme="minorEastAsia" w:hAnsiTheme="minorEastAsia" w:eastAsiaTheme="minorEastAsia"/>
          <w:sz w:val="24"/>
        </w:rPr>
      </w:pP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 xml:space="preserve">注：1．参选人应当逐条对照比选文件第四章商务规范书的全部内容，就参选文件存在的偏差与例外逐条做出说明；    </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2．</w:t>
      </w:r>
      <w:r>
        <w:rPr>
          <w:rFonts w:hint="eastAsia" w:asciiTheme="minorEastAsia" w:hAnsiTheme="minorEastAsia" w:eastAsiaTheme="minorEastAsia"/>
          <w:b/>
          <w:bCs/>
          <w:kern w:val="0"/>
          <w:szCs w:val="21"/>
        </w:rPr>
        <w:t>如参选文件对第四章商务规范书的全部内容无任何偏差，参选人仅需在本偏离表中填写“无偏离”即可。</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 xml:space="preserve">3. </w:t>
      </w:r>
      <w:r>
        <w:rPr>
          <w:rFonts w:hint="eastAsia" w:asciiTheme="minorEastAsia" w:hAnsiTheme="minorEastAsia" w:eastAsiaTheme="minorEastAsia"/>
          <w:b/>
          <w:bCs/>
          <w:kern w:val="0"/>
          <w:szCs w:val="21"/>
        </w:rPr>
        <w:t>如果“参选文件偏离情况”为“优于（正偏离）”或是“不满足（负偏离）”或是“部分满足”，请在“比选文件的商务条款”列，列明“优于（正偏离）”或是“不满足（负偏离）”或是“部分满足”的“具体比选文件商务条款内容”（仅可增加行），同时在“参选文件偏离条款说明”列，列明“优于（正偏离）”或是“不满足（负偏离）”或是“部分满足”的“具体参选文件的偏离条款”</w:t>
      </w:r>
      <w:r>
        <w:rPr>
          <w:rFonts w:hint="eastAsia" w:asciiTheme="minorEastAsia" w:hAnsiTheme="minorEastAsia" w:eastAsiaTheme="minorEastAsia"/>
          <w:bCs/>
          <w:kern w:val="0"/>
          <w:szCs w:val="21"/>
        </w:rPr>
        <w:t>。</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4.若《商务规范偏离表》中填写满足（无偏离），但有额外解释，则解释无效。</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5.若本表为空，则表示参选人仅应答“满足”比选人所有商务要求。即使本表为空，也需在参选文件中提供。</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6.标注★商务条款为不可偏离条款，不允许出现负偏离或不满足或部分满足，否则将导致其参选无效。</w:t>
      </w:r>
    </w:p>
    <w:p>
      <w:pPr>
        <w:spacing w:line="360" w:lineRule="auto"/>
        <w:rPr>
          <w:rFonts w:asciiTheme="minorEastAsia" w:hAnsiTheme="minorEastAsia" w:eastAsiaTheme="minorEastAsia"/>
          <w:bCs/>
          <w:kern w:val="0"/>
          <w:szCs w:val="21"/>
        </w:rPr>
      </w:pPr>
      <w:r>
        <w:rPr>
          <w:rFonts w:hint="eastAsia" w:asciiTheme="minorEastAsia" w:hAnsiTheme="minorEastAsia" w:eastAsiaTheme="minorEastAsia"/>
          <w:bCs/>
          <w:kern w:val="0"/>
          <w:szCs w:val="21"/>
        </w:rPr>
        <w:t>★7</w:t>
      </w:r>
      <w:r>
        <w:rPr>
          <w:rFonts w:hint="eastAsia" w:asciiTheme="minorEastAsia" w:hAnsiTheme="minorEastAsia" w:eastAsiaTheme="minorEastAsia"/>
          <w:b/>
          <w:bCs/>
          <w:kern w:val="0"/>
          <w:szCs w:val="21"/>
        </w:rPr>
        <w:t>.若不提供该表，则表示不满足比选文件实质性内容，参选无效。</w:t>
      </w:r>
    </w:p>
    <w:p>
      <w:r>
        <w:rPr>
          <w:rFonts w:hint="eastAsia" w:asciiTheme="minorEastAsia" w:hAnsiTheme="minorEastAsia" w:eastAsiaTheme="minorEastAsia"/>
          <w:bCs/>
          <w:kern w:val="0"/>
          <w:szCs w:val="21"/>
        </w:rPr>
        <w:t>8.本表应答内容与参选文件其他处应答有不一致的地方，</w:t>
      </w:r>
      <w:r>
        <w:rPr>
          <w:rFonts w:hint="eastAsia" w:asciiTheme="minorEastAsia" w:hAnsiTheme="minorEastAsia" w:eastAsiaTheme="minorEastAsia"/>
          <w:b/>
          <w:bCs/>
          <w:kern w:val="0"/>
          <w:szCs w:val="21"/>
        </w:rPr>
        <w:t>以商务条款偏离表应答内容为准</w:t>
      </w:r>
      <w:r>
        <w:rPr>
          <w:rFonts w:hint="eastAsia" w:asciiTheme="minorEastAsia" w:hAnsiTheme="minorEastAsia" w:eastAsiaTheme="minorEastAsia"/>
          <w:bCs/>
          <w:kern w:val="0"/>
          <w:szCs w:val="21"/>
        </w:rPr>
        <w:t>。</w:t>
      </w: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widowControl/>
        <w:jc w:val="left"/>
        <w:rPr>
          <w:rFonts w:asciiTheme="minorEastAsia" w:hAnsiTheme="minorEastAsia" w:eastAsiaTheme="minorEastAsia"/>
          <w:b/>
          <w:bCs/>
          <w:sz w:val="24"/>
        </w:rPr>
      </w:pPr>
    </w:p>
    <w:p>
      <w:pPr>
        <w:pStyle w:val="37"/>
        <w:numPr>
          <w:ilvl w:val="0"/>
          <w:numId w:val="2"/>
        </w:numPr>
        <w:tabs>
          <w:tab w:val="left" w:pos="588"/>
        </w:tabs>
        <w:snapToGrid w:val="0"/>
        <w:spacing w:before="120" w:after="120" w:line="440" w:lineRule="exact"/>
        <w:jc w:val="left"/>
        <w:rPr>
          <w:rFonts w:ascii="宋体" w:hAnsi="宋体"/>
          <w:sz w:val="24"/>
          <w:szCs w:val="24"/>
        </w:rPr>
      </w:pPr>
      <w:bookmarkStart w:id="208" w:name="_Toc7523064"/>
      <w:bookmarkStart w:id="209" w:name="_Toc81385807"/>
      <w:bookmarkStart w:id="210" w:name="_Toc326856160"/>
      <w:bookmarkStart w:id="211" w:name="_Toc444791971"/>
      <w:bookmarkStart w:id="212" w:name="_Toc475472685"/>
      <w:r>
        <w:rPr>
          <w:rFonts w:hint="eastAsia" w:ascii="宋体" w:hAnsi="宋体"/>
          <w:sz w:val="24"/>
          <w:szCs w:val="24"/>
        </w:rPr>
        <w:t>参选保证金</w:t>
      </w:r>
      <w:bookmarkEnd w:id="208"/>
      <w:bookmarkEnd w:id="209"/>
      <w:bookmarkEnd w:id="210"/>
      <w:bookmarkEnd w:id="211"/>
      <w:bookmarkEnd w:id="212"/>
    </w:p>
    <w:p>
      <w:pPr>
        <w:jc w:val="center"/>
        <w:rPr>
          <w:rFonts w:ascii="宋体" w:hAnsi="宋体"/>
          <w:b/>
          <w:szCs w:val="21"/>
        </w:rPr>
      </w:pPr>
      <w:bookmarkStart w:id="213" w:name="_Toc297638737"/>
      <w:r>
        <w:rPr>
          <w:rFonts w:hint="eastAsia" w:ascii="宋体" w:hAnsi="宋体"/>
          <w:b/>
          <w:szCs w:val="21"/>
        </w:rPr>
        <w:t>参选保证金保函</w:t>
      </w:r>
      <w:bookmarkEnd w:id="213"/>
    </w:p>
    <w:p>
      <w:pPr>
        <w:jc w:val="center"/>
        <w:rPr>
          <w:rFonts w:ascii="宋体" w:hAnsi="宋体"/>
          <w:szCs w:val="21"/>
        </w:rPr>
      </w:pPr>
    </w:p>
    <w:p>
      <w:pPr>
        <w:snapToGrid w:val="0"/>
        <w:spacing w:line="360" w:lineRule="auto"/>
        <w:rPr>
          <w:rFonts w:ascii="宋体" w:hAnsi="宋体"/>
          <w:szCs w:val="21"/>
        </w:rPr>
      </w:pPr>
      <w:r>
        <w:rPr>
          <w:rFonts w:hint="eastAsia" w:ascii="宋体" w:hAnsi="宋体"/>
          <w:szCs w:val="21"/>
        </w:rPr>
        <w:t>致：</w:t>
      </w:r>
      <w:r>
        <w:rPr>
          <w:rFonts w:hint="eastAsia" w:ascii="宋体" w:hAnsi="宋体"/>
          <w:szCs w:val="21"/>
          <w:u w:val="single"/>
        </w:rPr>
        <w:t xml:space="preserve">                      </w:t>
      </w:r>
    </w:p>
    <w:p>
      <w:pPr>
        <w:snapToGrid w:val="0"/>
        <w:spacing w:line="360" w:lineRule="auto"/>
        <w:ind w:firstLine="424" w:firstLineChars="202"/>
        <w:rPr>
          <w:rFonts w:ascii="宋体" w:hAnsi="宋体"/>
          <w:szCs w:val="21"/>
        </w:rPr>
      </w:pPr>
      <w:r>
        <w:rPr>
          <w:rFonts w:hint="eastAsia" w:ascii="宋体" w:hAnsi="宋体"/>
          <w:szCs w:val="21"/>
        </w:rPr>
        <w:t>本保函作为</w:t>
      </w:r>
      <w:r>
        <w:rPr>
          <w:rFonts w:hint="eastAsia" w:ascii="宋体" w:hAnsi="宋体"/>
          <w:szCs w:val="21"/>
          <w:u w:val="single"/>
        </w:rPr>
        <w:t>（参选人名称）</w:t>
      </w:r>
      <w:r>
        <w:rPr>
          <w:rFonts w:hint="eastAsia" w:ascii="宋体" w:hAnsi="宋体"/>
          <w:szCs w:val="21"/>
        </w:rPr>
        <w:t>（以下简称参选人）对</w:t>
      </w:r>
      <w:r>
        <w:rPr>
          <w:rFonts w:hint="eastAsia" w:ascii="宋体" w:hAnsi="宋体"/>
          <w:szCs w:val="21"/>
          <w:u w:val="single"/>
        </w:rPr>
        <w:t>（比选人名称）（中国电信广西号百分公司2021年广西电信翼支付省平台技术支撑服务采购项目）</w:t>
      </w:r>
      <w:r>
        <w:rPr>
          <w:rFonts w:hint="eastAsia" w:ascii="宋体" w:hAnsi="宋体"/>
          <w:szCs w:val="21"/>
        </w:rPr>
        <w:t>的参选邀请而提供的参选保函。</w:t>
      </w:r>
    </w:p>
    <w:p>
      <w:pPr>
        <w:snapToGrid w:val="0"/>
        <w:spacing w:line="360" w:lineRule="auto"/>
        <w:ind w:firstLine="424" w:firstLineChars="202"/>
        <w:rPr>
          <w:rFonts w:ascii="宋体" w:hAnsi="宋体"/>
          <w:szCs w:val="21"/>
        </w:rPr>
      </w:pPr>
      <w:r>
        <w:rPr>
          <w:rFonts w:hint="eastAsia" w:ascii="宋体" w:hAnsi="宋体" w:cs="仿宋_GB2312"/>
          <w:i/>
          <w:iCs/>
          <w:szCs w:val="21"/>
          <w:u w:val="single"/>
        </w:rPr>
        <w:t>（出具保函银行名称）</w:t>
      </w:r>
      <w:r>
        <w:rPr>
          <w:rFonts w:hint="eastAsia" w:ascii="宋体" w:hAnsi="宋体" w:cs="仿宋_GB2312"/>
          <w:szCs w:val="21"/>
        </w:rPr>
        <w:t>无条件地、不可撤销地具结保证并约束本行、其继承人和受让人，一旦收到贵方提出的就下述任何一种事实的书面通知，立即无追索地向贵方支付金额为</w:t>
      </w:r>
      <w:r>
        <w:rPr>
          <w:rFonts w:hint="eastAsia" w:ascii="宋体" w:hAnsi="宋体" w:cs="仿宋_GB2312"/>
          <w:i/>
          <w:iCs/>
          <w:szCs w:val="21"/>
          <w:u w:val="single"/>
        </w:rPr>
        <w:t>（按参选须知要求规定的金额和币种）</w:t>
      </w:r>
      <w:r>
        <w:rPr>
          <w:rFonts w:hint="eastAsia" w:ascii="宋体" w:hAnsi="宋体" w:cs="仿宋_GB2312"/>
          <w:szCs w:val="21"/>
        </w:rPr>
        <w:t>保证金：</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参选人在比选文件规定的参选截止时间</w:t>
      </w:r>
      <w:r>
        <w:rPr>
          <w:rFonts w:hint="eastAsia" w:ascii="宋体" w:hAnsi="宋体"/>
          <w:szCs w:val="21"/>
        </w:rPr>
        <w:t>后参选有效期内</w:t>
      </w:r>
      <w:r>
        <w:rPr>
          <w:rFonts w:hint="eastAsia" w:ascii="宋体" w:hAnsi="宋体" w:cs="仿宋_GB2312"/>
          <w:szCs w:val="21"/>
        </w:rPr>
        <w:t>撤回其参选；或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参选人在参选截止时间后对参选文件作实质性修改；或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参选人在参选文件中提供虚假的文件和材料，意图骗取中选的；或</w:t>
      </w:r>
    </w:p>
    <w:p>
      <w:pPr>
        <w:numPr>
          <w:ilvl w:val="0"/>
          <w:numId w:val="7"/>
        </w:numPr>
        <w:autoSpaceDE w:val="0"/>
        <w:autoSpaceDN w:val="0"/>
        <w:adjustRightInd w:val="0"/>
        <w:snapToGrid w:val="0"/>
        <w:spacing w:line="360" w:lineRule="auto"/>
        <w:ind w:left="0" w:firstLine="424" w:firstLineChars="202"/>
        <w:rPr>
          <w:rFonts w:ascii="宋体" w:hAnsi="宋体" w:cs="仿宋_GB2312"/>
          <w:szCs w:val="21"/>
        </w:rPr>
      </w:pPr>
      <w:r>
        <w:rPr>
          <w:rFonts w:hint="eastAsia" w:ascii="宋体" w:hAnsi="宋体" w:cs="仿宋_GB2312"/>
          <w:szCs w:val="21"/>
        </w:rPr>
        <w:t>参选人串通参选的；或</w:t>
      </w:r>
    </w:p>
    <w:p>
      <w:pPr>
        <w:numPr>
          <w:ilvl w:val="0"/>
          <w:numId w:val="7"/>
        </w:numPr>
        <w:autoSpaceDE w:val="0"/>
        <w:autoSpaceDN w:val="0"/>
        <w:adjustRightInd w:val="0"/>
        <w:snapToGrid w:val="0"/>
        <w:spacing w:line="360" w:lineRule="auto"/>
        <w:ind w:left="0" w:firstLine="424" w:firstLineChars="202"/>
        <w:rPr>
          <w:rFonts w:ascii="宋体" w:hAnsi="宋体"/>
          <w:szCs w:val="21"/>
        </w:rPr>
      </w:pPr>
      <w:r>
        <w:rPr>
          <w:rFonts w:hint="eastAsia" w:ascii="宋体" w:hAnsi="宋体" w:cs="仿宋_GB2312"/>
          <w:szCs w:val="21"/>
        </w:rPr>
        <w:t>在中选通知书发出后30天内，参选人无正当理由不按中选时规定的内容与比选人签订合同；或</w:t>
      </w:r>
    </w:p>
    <w:p>
      <w:pPr>
        <w:numPr>
          <w:ilvl w:val="0"/>
          <w:numId w:val="7"/>
        </w:numPr>
        <w:autoSpaceDE w:val="0"/>
        <w:autoSpaceDN w:val="0"/>
        <w:adjustRightInd w:val="0"/>
        <w:snapToGrid w:val="0"/>
        <w:spacing w:line="360" w:lineRule="auto"/>
        <w:ind w:left="0" w:firstLine="424" w:firstLineChars="202"/>
        <w:rPr>
          <w:rFonts w:ascii="宋体" w:hAnsi="宋体"/>
          <w:szCs w:val="21"/>
        </w:rPr>
      </w:pPr>
      <w:r>
        <w:rPr>
          <w:rFonts w:hint="eastAsia" w:ascii="宋体" w:hAnsi="宋体" w:cs="仿宋_GB2312"/>
          <w:szCs w:val="21"/>
        </w:rPr>
        <w:t>中选人放弃中选；或</w:t>
      </w:r>
    </w:p>
    <w:p>
      <w:pPr>
        <w:numPr>
          <w:ilvl w:val="0"/>
          <w:numId w:val="7"/>
        </w:numPr>
        <w:autoSpaceDE w:val="0"/>
        <w:autoSpaceDN w:val="0"/>
        <w:adjustRightInd w:val="0"/>
        <w:snapToGrid w:val="0"/>
        <w:spacing w:line="360" w:lineRule="auto"/>
        <w:ind w:left="0" w:firstLine="424" w:firstLineChars="202"/>
        <w:jc w:val="left"/>
        <w:rPr>
          <w:rFonts w:ascii="宋体" w:hAnsi="宋体"/>
          <w:szCs w:val="21"/>
        </w:rPr>
      </w:pPr>
      <w:r>
        <w:rPr>
          <w:rFonts w:hint="eastAsia" w:ascii="宋体" w:hAnsi="宋体"/>
          <w:szCs w:val="21"/>
        </w:rPr>
        <w:t>参选人违反比选文件中有关参选保证金其它规定的。</w:t>
      </w:r>
    </w:p>
    <w:p>
      <w:pPr>
        <w:snapToGrid w:val="0"/>
        <w:spacing w:line="360" w:lineRule="auto"/>
        <w:ind w:firstLine="424" w:firstLineChars="202"/>
        <w:rPr>
          <w:rFonts w:ascii="宋体" w:hAnsi="宋体"/>
          <w:szCs w:val="21"/>
        </w:rPr>
      </w:pPr>
      <w:r>
        <w:rPr>
          <w:rFonts w:hint="eastAsia" w:ascii="宋体" w:hAnsi="宋体"/>
          <w:szCs w:val="21"/>
        </w:rPr>
        <w:t>本保函有效期应不短于参选有效期，从参选文件递交截止之日起计算，</w:t>
      </w:r>
      <w:r>
        <w:rPr>
          <w:rFonts w:hint="eastAsia" w:ascii="宋体" w:hAnsi="宋体" w:cs="仿宋_GB2312"/>
          <w:szCs w:val="21"/>
        </w:rPr>
        <w:t>并在贵方和参选人同意延长的有效期内保持有效，延长的有效期只需通知本行即可。贵方有权提前终止或解除本保函。</w:t>
      </w:r>
    </w:p>
    <w:p>
      <w:pPr>
        <w:snapToGrid w:val="0"/>
        <w:spacing w:line="360" w:lineRule="auto"/>
        <w:ind w:firstLine="424" w:firstLineChars="202"/>
        <w:rPr>
          <w:rFonts w:ascii="宋体" w:hAnsi="宋体"/>
          <w:szCs w:val="21"/>
        </w:rPr>
      </w:pPr>
      <w:r>
        <w:rPr>
          <w:rFonts w:hint="eastAsia" w:ascii="宋体" w:hAnsi="宋体"/>
          <w:szCs w:val="21"/>
        </w:rPr>
        <w:t>如果参选人中选，本保证金将在上述期满后继续有效，直至参选人与</w:t>
      </w:r>
      <w:r>
        <w:rPr>
          <w:rFonts w:hint="eastAsia" w:ascii="宋体" w:hAnsi="宋体"/>
          <w:szCs w:val="21"/>
          <w:u w:val="single"/>
        </w:rPr>
        <w:t>（</w:t>
      </w:r>
      <w:r>
        <w:rPr>
          <w:rFonts w:hint="eastAsia" w:ascii="宋体" w:hAnsi="宋体"/>
          <w:b/>
          <w:szCs w:val="21"/>
          <w:u w:val="single"/>
        </w:rPr>
        <w:t>比选人</w:t>
      </w:r>
      <w:r>
        <w:rPr>
          <w:rFonts w:hint="eastAsia" w:ascii="宋体" w:hAnsi="宋体"/>
          <w:szCs w:val="21"/>
          <w:u w:val="single"/>
        </w:rPr>
        <w:t>）</w:t>
      </w:r>
      <w:r>
        <w:rPr>
          <w:rFonts w:hint="eastAsia" w:ascii="宋体" w:hAnsi="宋体"/>
          <w:szCs w:val="21"/>
        </w:rPr>
        <w:t>签订合同为止。</w:t>
      </w:r>
    </w:p>
    <w:p>
      <w:pPr>
        <w:snapToGrid w:val="0"/>
        <w:spacing w:line="360" w:lineRule="auto"/>
        <w:ind w:firstLine="4393" w:firstLineChars="2092"/>
        <w:jc w:val="left"/>
        <w:rPr>
          <w:rFonts w:ascii="宋体" w:hAnsi="宋体"/>
          <w:szCs w:val="21"/>
        </w:rPr>
      </w:pPr>
      <w:r>
        <w:rPr>
          <w:rFonts w:hint="eastAsia" w:ascii="宋体" w:hAnsi="宋体" w:cs="仿宋_GB2312"/>
          <w:szCs w:val="21"/>
        </w:rPr>
        <w:t>出具保函银行名称</w:t>
      </w:r>
      <w:r>
        <w:rPr>
          <w:rFonts w:hint="eastAsia" w:ascii="宋体" w:hAnsi="宋体" w:cs="仿宋_GB2312"/>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cs="仿宋_GB2312"/>
          <w:szCs w:val="21"/>
        </w:rPr>
        <w:t>签字人姓名和职务</w:t>
      </w:r>
      <w:r>
        <w:rPr>
          <w:rFonts w:hint="eastAsia" w:ascii="宋体" w:hAnsi="宋体" w:cs="仿宋_GB2312"/>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szCs w:val="21"/>
        </w:rPr>
        <w:t>签  字  人 签 名</w:t>
      </w:r>
      <w:r>
        <w:rPr>
          <w:rFonts w:hint="eastAsia" w:ascii="宋体" w:hAnsi="宋体"/>
          <w:szCs w:val="21"/>
          <w:u w:val="single"/>
        </w:rPr>
        <w:t xml:space="preserve">                  </w:t>
      </w:r>
    </w:p>
    <w:p>
      <w:pPr>
        <w:snapToGrid w:val="0"/>
        <w:spacing w:line="360" w:lineRule="auto"/>
        <w:ind w:firstLine="4393" w:firstLineChars="2092"/>
        <w:jc w:val="left"/>
        <w:rPr>
          <w:rFonts w:ascii="宋体" w:hAnsi="宋体"/>
          <w:szCs w:val="21"/>
        </w:rPr>
      </w:pPr>
      <w:r>
        <w:rPr>
          <w:rFonts w:hint="eastAsia" w:ascii="宋体" w:hAnsi="宋体"/>
          <w:szCs w:val="21"/>
        </w:rPr>
        <w:t>公            章</w:t>
      </w:r>
      <w:r>
        <w:rPr>
          <w:rFonts w:hint="eastAsia" w:ascii="宋体" w:hAnsi="宋体"/>
          <w:szCs w:val="21"/>
          <w:u w:val="single"/>
        </w:rPr>
        <w:t xml:space="preserve">                  </w:t>
      </w:r>
    </w:p>
    <w:p>
      <w:pPr>
        <w:snapToGrid w:val="0"/>
        <w:spacing w:line="360" w:lineRule="auto"/>
        <w:ind w:firstLine="4393" w:firstLineChars="2092"/>
        <w:jc w:val="left"/>
        <w:rPr>
          <w:rFonts w:ascii="宋体" w:hAnsi="宋体"/>
          <w:szCs w:val="21"/>
          <w:u w:val="single"/>
        </w:rPr>
      </w:pPr>
      <w:r>
        <w:rPr>
          <w:rFonts w:hint="eastAsia" w:ascii="宋体" w:hAnsi="宋体"/>
          <w:szCs w:val="21"/>
        </w:rPr>
        <w:t>日            期</w:t>
      </w:r>
      <w:r>
        <w:rPr>
          <w:rFonts w:hint="eastAsia" w:ascii="宋体" w:hAnsi="宋体"/>
          <w:szCs w:val="21"/>
          <w:u w:val="single"/>
        </w:rPr>
        <w:t xml:space="preserve">                  </w:t>
      </w:r>
    </w:p>
    <w:p>
      <w:pPr>
        <w:adjustRightInd w:val="0"/>
        <w:snapToGrid w:val="0"/>
        <w:spacing w:after="120" w:line="440" w:lineRule="exact"/>
        <w:ind w:left="424" w:hanging="423" w:hangingChars="201"/>
        <w:rPr>
          <w:rFonts w:ascii="宋体" w:hAnsi="宋体" w:cs="宋体"/>
          <w:b/>
          <w:szCs w:val="21"/>
        </w:rPr>
      </w:pPr>
    </w:p>
    <w:p>
      <w:pPr>
        <w:adjustRightInd w:val="0"/>
        <w:snapToGrid w:val="0"/>
        <w:spacing w:line="440" w:lineRule="exact"/>
        <w:rPr>
          <w:rFonts w:ascii="宋体" w:hAnsi="宋体" w:cs="宋体"/>
          <w:szCs w:val="21"/>
        </w:rPr>
      </w:pPr>
      <w:r>
        <w:rPr>
          <w:rFonts w:hint="eastAsia" w:ascii="宋体" w:hAnsi="宋体" w:cs="宋体"/>
          <w:b/>
          <w:szCs w:val="21"/>
        </w:rPr>
        <w:t>编制要求</w:t>
      </w:r>
      <w:r>
        <w:rPr>
          <w:rFonts w:hint="eastAsia" w:ascii="宋体" w:hAnsi="宋体" w:cs="宋体"/>
          <w:szCs w:val="21"/>
        </w:rPr>
        <w:t>：</w:t>
      </w:r>
    </w:p>
    <w:p>
      <w:pPr>
        <w:pStyle w:val="48"/>
        <w:numPr>
          <w:ilvl w:val="3"/>
          <w:numId w:val="7"/>
        </w:numPr>
        <w:tabs>
          <w:tab w:val="clear" w:pos="1680"/>
        </w:tabs>
        <w:adjustRightInd w:val="0"/>
        <w:snapToGrid w:val="0"/>
        <w:spacing w:line="440" w:lineRule="exact"/>
        <w:ind w:left="0" w:firstLine="0" w:firstLineChars="0"/>
        <w:rPr>
          <w:rFonts w:ascii="宋体" w:hAnsi="宋体" w:cs="宋体"/>
          <w:szCs w:val="21"/>
        </w:rPr>
      </w:pPr>
      <w:r>
        <w:rPr>
          <w:rFonts w:hint="eastAsia" w:ascii="宋体" w:hAnsi="宋体" w:cs="宋体"/>
          <w:szCs w:val="21"/>
        </w:rPr>
        <w:t>如参选人以保函形式提供参选保证金的，应提供该文件的原件。如参选人提供彩色复印件、扫描件等，均视为未提供。不以保函形式提供参选保证金，无需提供参选保证金保函。</w:t>
      </w:r>
    </w:p>
    <w:p>
      <w:pPr>
        <w:pStyle w:val="48"/>
        <w:numPr>
          <w:ilvl w:val="3"/>
          <w:numId w:val="7"/>
        </w:numPr>
        <w:tabs>
          <w:tab w:val="clear" w:pos="1680"/>
        </w:tabs>
        <w:adjustRightInd w:val="0"/>
        <w:snapToGrid w:val="0"/>
        <w:spacing w:line="440" w:lineRule="exact"/>
        <w:ind w:left="0" w:firstLine="0" w:firstLineChars="0"/>
        <w:rPr>
          <w:rFonts w:ascii="宋体" w:hAnsi="宋体" w:cs="宋体"/>
          <w:szCs w:val="21"/>
        </w:rPr>
      </w:pPr>
      <w:r>
        <w:rPr>
          <w:rFonts w:hint="eastAsia" w:ascii="宋体" w:hAnsi="宋体" w:cs="宋体"/>
          <w:szCs w:val="21"/>
        </w:rPr>
        <w:t>如参选人以电汇形式，应提供电汇汇款凭证复印件。</w:t>
      </w:r>
    </w:p>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14" w:name="_Toc81385808"/>
      <w:r>
        <w:rPr>
          <w:rFonts w:hint="eastAsia" w:asciiTheme="minorEastAsia" w:hAnsiTheme="minorEastAsia" w:eastAsiaTheme="minorEastAsia"/>
          <w:sz w:val="24"/>
          <w:szCs w:val="24"/>
        </w:rPr>
        <w:t>参选保证金电汇汇款凭证</w:t>
      </w:r>
      <w:bookmarkEnd w:id="214"/>
    </w:p>
    <w:p>
      <w:pPr>
        <w:rPr>
          <w:rFonts w:asciiTheme="minorEastAsia" w:hAnsiTheme="minorEastAsia" w:eastAsiaTheme="minorEastAsia"/>
          <w:sz w:val="24"/>
        </w:rPr>
      </w:pPr>
      <w:r>
        <w:rPr>
          <w:rFonts w:hint="eastAsia" w:asciiTheme="minorEastAsia" w:hAnsiTheme="minorEastAsia" w:eastAsiaTheme="minorEastAsia"/>
          <w:sz w:val="24"/>
        </w:rPr>
        <w:t>参选保证金电汇汇款凭证复印件如下:</w:t>
      </w:r>
    </w:p>
    <w:p/>
    <w:p>
      <w:r>
        <w:drawing>
          <wp:inline distT="0" distB="0" distL="114300" distR="114300">
            <wp:extent cx="5273675" cy="2874645"/>
            <wp:effectExtent l="0" t="0" r="952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5273675" cy="2874645"/>
                    </a:xfrm>
                    <a:prstGeom prst="rect">
                      <a:avLst/>
                    </a:prstGeom>
                    <a:noFill/>
                    <a:ln>
                      <a:noFill/>
                    </a:ln>
                  </pic:spPr>
                </pic:pic>
              </a:graphicData>
            </a:graphic>
          </wp:inline>
        </w:drawing>
      </w:r>
    </w:p>
    <w:p/>
    <w:p/>
    <w:p/>
    <w:p/>
    <w:p/>
    <w:p/>
    <w:p/>
    <w:p/>
    <w:p/>
    <w:p/>
    <w:p/>
    <w:p/>
    <w:p/>
    <w:p>
      <w:pPr>
        <w:pStyle w:val="37"/>
        <w:numPr>
          <w:ilvl w:val="0"/>
          <w:numId w:val="2"/>
        </w:numPr>
        <w:tabs>
          <w:tab w:val="left" w:pos="588"/>
        </w:tabs>
        <w:snapToGrid w:val="0"/>
        <w:spacing w:before="120" w:after="120" w:line="440" w:lineRule="exact"/>
        <w:jc w:val="left"/>
      </w:pPr>
      <w:bookmarkStart w:id="215" w:name="_Toc81385809"/>
      <w:r>
        <w:rPr>
          <w:rFonts w:hint="eastAsia" w:asciiTheme="minorEastAsia" w:hAnsiTheme="minorEastAsia" w:eastAsiaTheme="minorEastAsia"/>
          <w:sz w:val="24"/>
          <w:szCs w:val="24"/>
        </w:rPr>
        <w:t>技术规范书偏离表</w:t>
      </w:r>
      <w:bookmarkEnd w:id="199"/>
      <w:bookmarkEnd w:id="215"/>
    </w:p>
    <w:p>
      <w:pPr>
        <w:rPr>
          <w:rFonts w:asciiTheme="minorEastAsia" w:hAnsiTheme="minorEastAsia" w:eastAsiaTheme="minorEastAsia"/>
          <w:b/>
          <w:bCs/>
          <w:kern w:val="0"/>
          <w:szCs w:val="21"/>
        </w:rPr>
      </w:pPr>
      <w:r>
        <w:rPr>
          <w:rFonts w:hint="eastAsia" w:cs="宋体" w:asciiTheme="minorEastAsia" w:hAnsiTheme="minorEastAsia" w:eastAsiaTheme="minorEastAsia"/>
          <w:szCs w:val="21"/>
        </w:rPr>
        <w:t>项目</w:t>
      </w:r>
      <w:r>
        <w:rPr>
          <w:rFonts w:cs="宋体" w:asciiTheme="minorEastAsia" w:hAnsiTheme="minorEastAsia" w:eastAsiaTheme="minorEastAsia"/>
          <w:szCs w:val="21"/>
        </w:rPr>
        <w:t>名称：</w:t>
      </w:r>
      <w:r>
        <w:rPr>
          <w:rFonts w:hint="eastAsia" w:cs="宋体" w:asciiTheme="minorEastAsia" w:hAnsiTheme="minorEastAsia" w:eastAsiaTheme="minorEastAsia"/>
          <w:szCs w:val="21"/>
        </w:rPr>
        <w:t>中国电信广西号百分公司2021年广西电信翼支付省平台技术支撑服务采购项目</w:t>
      </w:r>
    </w:p>
    <w:p>
      <w:r>
        <w:rPr>
          <w:rFonts w:hint="eastAsia" w:asciiTheme="minorEastAsia" w:hAnsiTheme="minorEastAsia" w:eastAsiaTheme="minorEastAsia"/>
          <w:szCs w:val="21"/>
        </w:rPr>
        <w:t>项目编号：</w:t>
      </w:r>
      <w:r>
        <w:rPr>
          <w:rFonts w:asciiTheme="minorEastAsia" w:hAnsiTheme="minorEastAsia" w:eastAsiaTheme="minorEastAsia"/>
          <w:szCs w:val="21"/>
        </w:rPr>
        <w:t xml:space="preserve">GXTFZB-2021-DX-HB-08007             </w:t>
      </w:r>
    </w:p>
    <w:tbl>
      <w:tblPr>
        <w:tblStyle w:val="45"/>
        <w:tblW w:w="8438" w:type="dxa"/>
        <w:tblInd w:w="4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685"/>
        <w:gridCol w:w="1428"/>
        <w:gridCol w:w="1701"/>
        <w:gridCol w:w="3402"/>
        <w:gridCol w:w="122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13" w:hRule="atLeast"/>
        </w:trPr>
        <w:tc>
          <w:tcPr>
            <w:tcW w:w="685"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序号</w:t>
            </w:r>
          </w:p>
        </w:tc>
        <w:tc>
          <w:tcPr>
            <w:tcW w:w="1428"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比选文件条目号</w:t>
            </w:r>
          </w:p>
        </w:tc>
        <w:tc>
          <w:tcPr>
            <w:tcW w:w="1701"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比选文件的</w:t>
            </w:r>
            <w:r>
              <w:rPr>
                <w:rFonts w:hint="eastAsia" w:cs="宋体" w:asciiTheme="minorEastAsia" w:hAnsiTheme="minorEastAsia" w:eastAsiaTheme="minorEastAsia"/>
                <w:szCs w:val="21"/>
              </w:rPr>
              <w:t>技术</w:t>
            </w:r>
            <w:r>
              <w:rPr>
                <w:rFonts w:cs="宋体" w:asciiTheme="minorEastAsia" w:hAnsiTheme="minorEastAsia" w:eastAsiaTheme="minorEastAsia"/>
                <w:szCs w:val="21"/>
              </w:rPr>
              <w:t>条款</w:t>
            </w:r>
          </w:p>
        </w:tc>
        <w:tc>
          <w:tcPr>
            <w:tcW w:w="3402" w:type="dxa"/>
            <w:vAlign w:val="center"/>
          </w:tcPr>
          <w:p>
            <w:pPr>
              <w:adjustRightInd w:val="0"/>
              <w:snapToGrid w:val="0"/>
              <w:spacing w:line="440" w:lineRule="exact"/>
              <w:jc w:val="center"/>
              <w:rPr>
                <w:rFonts w:cs="宋体" w:asciiTheme="minorEastAsia" w:hAnsiTheme="minorEastAsia" w:eastAsiaTheme="minorEastAsia"/>
                <w:szCs w:val="21"/>
              </w:rPr>
            </w:pPr>
            <w:r>
              <w:rPr>
                <w:rFonts w:cs="宋体" w:asciiTheme="minorEastAsia" w:hAnsiTheme="minorEastAsia" w:eastAsiaTheme="minorEastAsia"/>
                <w:szCs w:val="21"/>
              </w:rPr>
              <w:t>参选文件偏离情况</w:t>
            </w:r>
          </w:p>
          <w:p>
            <w:pPr>
              <w:adjustRightInd w:val="0"/>
              <w:snapToGrid w:val="0"/>
              <w:spacing w:line="440" w:lineRule="exact"/>
              <w:jc w:val="center"/>
              <w:rPr>
                <w:rFonts w:cs="宋体" w:asciiTheme="minorEastAsia" w:hAnsiTheme="minorEastAsia" w:eastAsiaTheme="minorEastAsia"/>
                <w:szCs w:val="21"/>
              </w:rPr>
            </w:pPr>
            <w:r>
              <w:rPr>
                <w:rFonts w:hint="eastAsia" w:ascii="宋体" w:hAnsi="宋体"/>
                <w:kern w:val="0"/>
                <w:szCs w:val="21"/>
              </w:rPr>
              <w:t>填写“正偏离</w:t>
            </w:r>
            <w:r>
              <w:rPr>
                <w:rFonts w:ascii="宋体" w:hAnsi="宋体"/>
                <w:kern w:val="0"/>
                <w:szCs w:val="21"/>
              </w:rPr>
              <w:t>/负偏离/无偏离”或填写“优于/不满足（部分满足）/满足”</w:t>
            </w:r>
          </w:p>
        </w:tc>
        <w:tc>
          <w:tcPr>
            <w:tcW w:w="1222" w:type="dxa"/>
            <w:vAlign w:val="center"/>
          </w:tcPr>
          <w:p>
            <w:pPr>
              <w:adjustRightInd w:val="0"/>
              <w:snapToGrid w:val="0"/>
              <w:spacing w:line="440" w:lineRule="exact"/>
              <w:jc w:val="center"/>
              <w:rPr>
                <w:rFonts w:cs="宋体" w:asciiTheme="minorEastAsia" w:hAnsiTheme="minorEastAsia" w:eastAsiaTheme="minorEastAsia"/>
                <w:szCs w:val="21"/>
              </w:rPr>
            </w:pPr>
            <w:r>
              <w:rPr>
                <w:rFonts w:hint="eastAsia" w:cs="宋体" w:asciiTheme="minorEastAsia" w:hAnsiTheme="minorEastAsia" w:eastAsiaTheme="minorEastAsia"/>
                <w:szCs w:val="21"/>
              </w:rPr>
              <w:t>参选文件偏离条款</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hint="eastAsia" w:cs="宋体" w:asciiTheme="minorEastAsia" w:hAnsiTheme="minorEastAsia" w:eastAsiaTheme="minorEastAsia"/>
                <w:szCs w:val="21"/>
                <w:lang w:val="en-US" w:eastAsia="zh-CN"/>
              </w:rPr>
            </w:pPr>
            <w:r>
              <w:rPr>
                <w:rFonts w:hint="eastAsia" w:cs="宋体" w:asciiTheme="minorEastAsia" w:hAnsiTheme="minorEastAsia" w:eastAsiaTheme="minorEastAsia"/>
                <w:szCs w:val="21"/>
                <w:lang w:val="en-US" w:eastAsia="zh-CN"/>
              </w:rPr>
              <w:t>无偏离</w:t>
            </w: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cs="宋体" w:asciiTheme="minorEastAsia" w:hAnsiTheme="minorEastAsia" w:eastAsiaTheme="minorEastAsia"/>
                <w:szCs w:val="21"/>
              </w:rPr>
            </w:pP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685" w:type="dxa"/>
            <w:vAlign w:val="center"/>
          </w:tcPr>
          <w:p>
            <w:pPr>
              <w:adjustRightInd w:val="0"/>
              <w:snapToGrid w:val="0"/>
              <w:spacing w:line="440" w:lineRule="exact"/>
              <w:rPr>
                <w:rFonts w:cs="宋体" w:asciiTheme="minorEastAsia" w:hAnsiTheme="minorEastAsia" w:eastAsiaTheme="minorEastAsia"/>
                <w:szCs w:val="21"/>
              </w:rPr>
            </w:pPr>
          </w:p>
        </w:tc>
        <w:tc>
          <w:tcPr>
            <w:tcW w:w="1428" w:type="dxa"/>
            <w:vAlign w:val="center"/>
          </w:tcPr>
          <w:p>
            <w:pPr>
              <w:adjustRightInd w:val="0"/>
              <w:snapToGrid w:val="0"/>
              <w:spacing w:line="440" w:lineRule="exact"/>
              <w:rPr>
                <w:rFonts w:cs="宋体" w:asciiTheme="minorEastAsia" w:hAnsiTheme="minorEastAsia" w:eastAsiaTheme="minorEastAsia"/>
                <w:szCs w:val="21"/>
              </w:rPr>
            </w:pPr>
          </w:p>
        </w:tc>
        <w:tc>
          <w:tcPr>
            <w:tcW w:w="1701" w:type="dxa"/>
            <w:vAlign w:val="center"/>
          </w:tcPr>
          <w:p>
            <w:pPr>
              <w:adjustRightInd w:val="0"/>
              <w:snapToGrid w:val="0"/>
              <w:spacing w:line="440" w:lineRule="exact"/>
              <w:rPr>
                <w:rFonts w:cs="宋体" w:asciiTheme="minorEastAsia" w:hAnsiTheme="minorEastAsia" w:eastAsiaTheme="minorEastAsia"/>
                <w:szCs w:val="21"/>
              </w:rPr>
            </w:pPr>
          </w:p>
        </w:tc>
        <w:tc>
          <w:tcPr>
            <w:tcW w:w="3402" w:type="dxa"/>
            <w:vAlign w:val="center"/>
          </w:tcPr>
          <w:p>
            <w:pPr>
              <w:adjustRightInd w:val="0"/>
              <w:snapToGrid w:val="0"/>
              <w:spacing w:line="440" w:lineRule="exact"/>
              <w:rPr>
                <w:rFonts w:cs="宋体" w:asciiTheme="minorEastAsia" w:hAnsiTheme="minorEastAsia" w:eastAsiaTheme="minorEastAsia"/>
                <w:szCs w:val="21"/>
              </w:rPr>
            </w:pPr>
          </w:p>
        </w:tc>
        <w:tc>
          <w:tcPr>
            <w:tcW w:w="1222" w:type="dxa"/>
            <w:vAlign w:val="center"/>
          </w:tcPr>
          <w:p>
            <w:pPr>
              <w:adjustRightInd w:val="0"/>
              <w:snapToGrid w:val="0"/>
              <w:spacing w:line="440" w:lineRule="exact"/>
              <w:rPr>
                <w:rFonts w:cs="宋体" w:asciiTheme="minorEastAsia" w:hAnsiTheme="minorEastAsia" w:eastAsiaTheme="minorEastAsia"/>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883" w:hRule="atLeast"/>
        </w:trPr>
        <w:tc>
          <w:tcPr>
            <w:tcW w:w="8438" w:type="dxa"/>
            <w:gridSpan w:val="5"/>
            <w:vAlign w:val="center"/>
          </w:tcPr>
          <w:p>
            <w:pPr>
              <w:adjustRightInd w:val="0"/>
              <w:snapToGrid w:val="0"/>
              <w:spacing w:line="440" w:lineRule="exact"/>
              <w:rPr>
                <w:rFonts w:cs="宋体" w:asciiTheme="minorEastAsia" w:hAnsiTheme="minorEastAsia" w:eastAsiaTheme="minorEastAsia"/>
                <w:szCs w:val="21"/>
              </w:rPr>
            </w:pPr>
            <w:r>
              <w:rPr>
                <w:rFonts w:ascii="宋体" w:hAnsi="宋体"/>
                <w:szCs w:val="21"/>
              </w:rPr>
              <w:t>除以上条款外，其它</w:t>
            </w:r>
            <w:r>
              <w:rPr>
                <w:rFonts w:hint="eastAsia" w:ascii="宋体" w:hAnsi="宋体"/>
                <w:szCs w:val="21"/>
              </w:rPr>
              <w:t>技术</w:t>
            </w:r>
            <w:r>
              <w:rPr>
                <w:rFonts w:ascii="宋体" w:hAnsi="宋体"/>
                <w:szCs w:val="21"/>
              </w:rPr>
              <w:t>条款经仔细研读完全满足，无偏离。</w:t>
            </w:r>
          </w:p>
        </w:tc>
      </w:tr>
    </w:tbl>
    <w:p>
      <w:pPr>
        <w:rPr>
          <w:rFonts w:asciiTheme="minorEastAsia" w:hAnsiTheme="minorEastAsia" w:eastAsiaTheme="minorEastAsia"/>
          <w:bCs/>
          <w:kern w:val="0"/>
          <w:szCs w:val="21"/>
        </w:rPr>
      </w:pPr>
    </w:p>
    <w:p>
      <w:pPr>
        <w:rPr>
          <w:rFonts w:asciiTheme="minorEastAsia" w:hAnsiTheme="minorEastAsia" w:eastAsiaTheme="minorEastAsia"/>
          <w:bCs/>
          <w:kern w:val="0"/>
          <w:szCs w:val="21"/>
        </w:rPr>
      </w:pPr>
      <w:r>
        <w:rPr>
          <w:rFonts w:hint="eastAsia" w:asciiTheme="minorEastAsia" w:hAnsiTheme="minorEastAsia" w:eastAsiaTheme="minorEastAsia"/>
          <w:bCs/>
          <w:kern w:val="0"/>
          <w:szCs w:val="21"/>
        </w:rPr>
        <w:t>注：</w:t>
      </w:r>
      <w:r>
        <w:rPr>
          <w:rFonts w:asciiTheme="minorEastAsia" w:hAnsiTheme="minorEastAsia" w:eastAsiaTheme="minorEastAsia"/>
          <w:bCs/>
          <w:kern w:val="0"/>
          <w:szCs w:val="21"/>
        </w:rPr>
        <w:t xml:space="preserve">1．参选人应当逐条对照比选文件第五章的技术规范书的全部内容，就参选文件存在的偏差与例外逐条做出说明；    </w:t>
      </w:r>
    </w:p>
    <w:p>
      <w:pPr>
        <w:rPr>
          <w:rFonts w:asciiTheme="minorEastAsia" w:hAnsiTheme="minorEastAsia" w:eastAsiaTheme="minorEastAsia"/>
          <w:bCs/>
          <w:kern w:val="0"/>
          <w:szCs w:val="21"/>
        </w:rPr>
      </w:pPr>
      <w:r>
        <w:rPr>
          <w:rFonts w:asciiTheme="minorEastAsia" w:hAnsiTheme="minorEastAsia" w:eastAsiaTheme="minorEastAsia"/>
          <w:bCs/>
          <w:kern w:val="0"/>
          <w:szCs w:val="21"/>
        </w:rPr>
        <w:t>2．如参选文件对第五章的技术规范书的全部内容无任何偏差，参选人仅需在本偏离表中填写“无偏离”即可。</w:t>
      </w:r>
    </w:p>
    <w:p>
      <w:pPr>
        <w:rPr>
          <w:rFonts w:asciiTheme="minorEastAsia" w:hAnsiTheme="minorEastAsia" w:eastAsiaTheme="minorEastAsia"/>
          <w:bCs/>
          <w:kern w:val="0"/>
          <w:szCs w:val="21"/>
        </w:rPr>
      </w:pPr>
      <w:r>
        <w:rPr>
          <w:rFonts w:asciiTheme="minorEastAsia" w:hAnsiTheme="minorEastAsia" w:eastAsiaTheme="minorEastAsia"/>
          <w:bCs/>
          <w:kern w:val="0"/>
          <w:szCs w:val="21"/>
        </w:rPr>
        <w:t xml:space="preserve">3. </w:t>
      </w:r>
      <w:r>
        <w:rPr>
          <w:rFonts w:hint="eastAsia" w:asciiTheme="minorEastAsia" w:hAnsiTheme="minorEastAsia" w:eastAsiaTheme="minorEastAsia"/>
          <w:bCs/>
          <w:kern w:val="0"/>
          <w:szCs w:val="21"/>
        </w:rPr>
        <w:t>如果“参选文件偏离情况”为“优于（正偏离）”或是“不满足（负偏离）”或是“部分满足”，请在“比选文件的技术条款”列，列明“优于（正偏离）”或是“不满足（负偏离）”或是“部分满足”的“具体比选文件技术条款内容”（仅可增加行），同时在“参选文件偏离条款”列，列明“优于（正偏离）”或是“不满足（负偏离）”或是“部分满足”的“具体参选文件的偏离条款”。</w:t>
      </w:r>
    </w:p>
    <w:p>
      <w:pPr>
        <w:rPr>
          <w:rFonts w:asciiTheme="minorEastAsia" w:hAnsiTheme="minorEastAsia" w:eastAsiaTheme="minorEastAsia"/>
          <w:bCs/>
          <w:kern w:val="0"/>
          <w:szCs w:val="21"/>
        </w:rPr>
      </w:pPr>
      <w:r>
        <w:rPr>
          <w:rFonts w:asciiTheme="minorEastAsia" w:hAnsiTheme="minorEastAsia" w:eastAsiaTheme="minorEastAsia"/>
          <w:bCs/>
          <w:kern w:val="0"/>
          <w:szCs w:val="21"/>
        </w:rPr>
        <w:t>4.若《技术规范偏离表》中填写满足（无偏离），但有额外解释，则解释无效。</w:t>
      </w:r>
    </w:p>
    <w:p>
      <w:pPr>
        <w:rPr>
          <w:rFonts w:asciiTheme="minorEastAsia" w:hAnsiTheme="minorEastAsia" w:eastAsiaTheme="minorEastAsia"/>
          <w:bCs/>
          <w:kern w:val="0"/>
          <w:szCs w:val="21"/>
        </w:rPr>
      </w:pPr>
      <w:r>
        <w:rPr>
          <w:rFonts w:asciiTheme="minorEastAsia" w:hAnsiTheme="minorEastAsia" w:eastAsiaTheme="minorEastAsia"/>
          <w:bCs/>
          <w:kern w:val="0"/>
          <w:szCs w:val="21"/>
        </w:rPr>
        <w:t>5.</w:t>
      </w:r>
      <w:r>
        <w:rPr>
          <w:rFonts w:hint="eastAsia" w:asciiTheme="minorEastAsia" w:hAnsiTheme="minorEastAsia" w:eastAsiaTheme="minorEastAsia"/>
          <w:b/>
          <w:bCs/>
          <w:kern w:val="0"/>
          <w:szCs w:val="21"/>
        </w:rPr>
        <w:t>若本表为空，则表示参选人仅应答“满足”比选人所有技术要求。即使本表为空，也需在参选文件中提供。</w:t>
      </w:r>
    </w:p>
    <w:p>
      <w:pPr>
        <w:rPr>
          <w:rFonts w:asciiTheme="minorEastAsia" w:hAnsiTheme="minorEastAsia" w:eastAsiaTheme="minorEastAsia"/>
          <w:bCs/>
          <w:kern w:val="0"/>
          <w:szCs w:val="21"/>
        </w:rPr>
      </w:pPr>
      <w:r>
        <w:rPr>
          <w:rFonts w:asciiTheme="minorEastAsia" w:hAnsiTheme="minorEastAsia" w:eastAsiaTheme="minorEastAsia"/>
          <w:bCs/>
          <w:kern w:val="0"/>
          <w:szCs w:val="21"/>
        </w:rPr>
        <w:t>6.标注★技术条款为不可偏离条款，不允许出现负偏离或不满足或部分满足，否则将导致其参选无效。</w:t>
      </w:r>
    </w:p>
    <w:p>
      <w:pPr>
        <w:rPr>
          <w:rFonts w:asciiTheme="minorEastAsia" w:hAnsiTheme="minorEastAsia" w:eastAsiaTheme="minorEastAsia"/>
          <w:b/>
          <w:bCs/>
          <w:kern w:val="0"/>
          <w:szCs w:val="21"/>
        </w:rPr>
      </w:pPr>
      <w:r>
        <w:rPr>
          <w:rFonts w:hint="eastAsia" w:asciiTheme="minorEastAsia" w:hAnsiTheme="minorEastAsia" w:eastAsiaTheme="minorEastAsia"/>
          <w:bCs/>
          <w:kern w:val="0"/>
          <w:szCs w:val="21"/>
        </w:rPr>
        <w:t>★</w:t>
      </w:r>
      <w:r>
        <w:rPr>
          <w:rFonts w:asciiTheme="minorEastAsia" w:hAnsiTheme="minorEastAsia" w:eastAsiaTheme="minorEastAsia"/>
          <w:b/>
          <w:bCs/>
          <w:kern w:val="0"/>
          <w:szCs w:val="21"/>
        </w:rPr>
        <w:t>7.若不提供该表，则表示不满足比选文件实质性内容，参选无效。</w:t>
      </w:r>
    </w:p>
    <w:p>
      <w:pPr>
        <w:rPr>
          <w:rFonts w:asciiTheme="minorEastAsia" w:hAnsiTheme="minorEastAsia" w:eastAsiaTheme="minorEastAsia"/>
          <w:b/>
          <w:bCs/>
          <w:kern w:val="0"/>
          <w:szCs w:val="21"/>
        </w:rPr>
      </w:pPr>
      <w:r>
        <w:rPr>
          <w:rFonts w:hint="eastAsia" w:asciiTheme="minorEastAsia" w:hAnsiTheme="minorEastAsia" w:eastAsiaTheme="minorEastAsia"/>
          <w:bCs/>
          <w:kern w:val="0"/>
          <w:szCs w:val="21"/>
        </w:rPr>
        <w:t>8.本表应答内容与参选文件其他处应答有不一致的地方，</w:t>
      </w:r>
      <w:r>
        <w:rPr>
          <w:rFonts w:hint="eastAsia" w:asciiTheme="minorEastAsia" w:hAnsiTheme="minorEastAsia" w:eastAsiaTheme="minorEastAsia"/>
          <w:b/>
          <w:bCs/>
          <w:kern w:val="0"/>
          <w:szCs w:val="21"/>
        </w:rPr>
        <w:t>以本表应答内容为准</w:t>
      </w:r>
      <w:r>
        <w:rPr>
          <w:rFonts w:hint="eastAsia" w:asciiTheme="minorEastAsia" w:hAnsiTheme="minorEastAsia" w:eastAsiaTheme="minorEastAsia"/>
          <w:bCs/>
          <w:kern w:val="0"/>
          <w:szCs w:val="21"/>
        </w:rPr>
        <w:t>。</w:t>
      </w:r>
    </w:p>
    <w:p>
      <w:bookmarkStart w:id="216" w:name="_Toc475472692"/>
    </w:p>
    <w:p/>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服务团队人员情况</w:t>
      </w:r>
    </w:p>
    <w:p>
      <w:pPr>
        <w:rPr>
          <w:rFonts w:asciiTheme="minorEastAsia" w:hAnsiTheme="minorEastAsia" w:eastAsiaTheme="minorEastAsia"/>
          <w:b/>
          <w:szCs w:val="21"/>
        </w:rPr>
      </w:pPr>
      <w:r>
        <w:rPr>
          <w:rFonts w:asciiTheme="minorEastAsia" w:hAnsiTheme="minorEastAsia" w:eastAsiaTheme="minorEastAsia"/>
          <w:b/>
          <w:szCs w:val="21"/>
        </w:rPr>
        <w:t xml:space="preserve"> </w:t>
      </w:r>
    </w:p>
    <w:p>
      <w:pPr>
        <w:tabs>
          <w:tab w:val="left" w:pos="567"/>
          <w:tab w:val="left" w:pos="993"/>
        </w:tabs>
        <w:spacing w:line="276" w:lineRule="auto"/>
        <w:jc w:val="left"/>
        <w:rPr>
          <w:rFonts w:asciiTheme="minorEastAsia" w:hAnsiTheme="minorEastAsia" w:eastAsiaTheme="minorEastAsia"/>
          <w:spacing w:val="2"/>
          <w:szCs w:val="21"/>
        </w:rPr>
      </w:pPr>
      <w:r>
        <w:rPr>
          <w:rFonts w:hint="eastAsia" w:asciiTheme="minorEastAsia" w:hAnsiTheme="minorEastAsia" w:eastAsiaTheme="minorEastAsia"/>
          <w:spacing w:val="2"/>
          <w:szCs w:val="21"/>
        </w:rPr>
        <w:t>参为本项目配置的服务团队成员情况表如下：</w:t>
      </w:r>
    </w:p>
    <w:tbl>
      <w:tblPr>
        <w:tblStyle w:val="45"/>
        <w:tblW w:w="5000" w:type="pct"/>
        <w:jc w:val="center"/>
        <w:tblLayout w:type="autofit"/>
        <w:tblCellMar>
          <w:top w:w="0" w:type="dxa"/>
          <w:left w:w="108" w:type="dxa"/>
          <w:bottom w:w="0" w:type="dxa"/>
          <w:right w:w="108" w:type="dxa"/>
        </w:tblCellMar>
      </w:tblPr>
      <w:tblGrid>
        <w:gridCol w:w="835"/>
        <w:gridCol w:w="1279"/>
        <w:gridCol w:w="2105"/>
        <w:gridCol w:w="2552"/>
        <w:gridCol w:w="1757"/>
      </w:tblGrid>
      <w:tr>
        <w:trPr>
          <w:trHeight w:val="630"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序号</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姓名</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性别</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人员类别</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证明材料对应参选文件页码</w:t>
            </w: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1</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何松乘</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男</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b/>
                <w:sz w:val="22"/>
              </w:rPr>
            </w:pPr>
            <w:r>
              <w:rPr>
                <w:rFonts w:hint="eastAsia" w:asciiTheme="minorEastAsia" w:hAnsiTheme="minorEastAsia" w:eastAsiaTheme="minorEastAsia"/>
                <w:b/>
                <w:sz w:val="22"/>
              </w:rPr>
              <w:t>项目经理</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2</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邓厚雯</w:t>
            </w: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asciiTheme="minorEastAsia" w:hAnsiTheme="minorEastAsia" w:eastAsiaTheme="minorEastAsia"/>
                <w:sz w:val="22"/>
                <w:lang w:val="en-US" w:eastAsia="zh-CN"/>
              </w:rPr>
            </w:pPr>
            <w:r>
              <w:rPr>
                <w:rFonts w:hint="eastAsia" w:asciiTheme="minorEastAsia" w:hAnsiTheme="minorEastAsia" w:eastAsiaTheme="minorEastAsia"/>
                <w:sz w:val="22"/>
                <w:lang w:val="en-US" w:eastAsia="zh-CN"/>
              </w:rPr>
              <w:t>女</w:t>
            </w: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b/>
                <w:sz w:val="22"/>
              </w:rPr>
            </w:pPr>
            <w:r>
              <w:rPr>
                <w:rFonts w:hint="eastAsia" w:asciiTheme="minorEastAsia" w:hAnsiTheme="minorEastAsia" w:eastAsiaTheme="minorEastAsia"/>
                <w:b/>
                <w:szCs w:val="21"/>
              </w:rPr>
              <w:t>技术人员</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3</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4</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r>
        <w:trPr>
          <w:trHeight w:val="398" w:hRule="atLeast"/>
          <w:jc w:val="center"/>
        </w:trPr>
        <w:tc>
          <w:tcPr>
            <w:tcW w:w="49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w:t>
            </w:r>
          </w:p>
        </w:tc>
        <w:tc>
          <w:tcPr>
            <w:tcW w:w="750"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234" w:type="pc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heme="minorEastAsia" w:hAnsiTheme="minorEastAsia" w:eastAsiaTheme="minorEastAsia"/>
                <w:sz w:val="22"/>
              </w:rPr>
            </w:pPr>
          </w:p>
        </w:tc>
        <w:tc>
          <w:tcPr>
            <w:tcW w:w="1496"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r>
              <w:rPr>
                <w:rFonts w:hint="eastAsia" w:asciiTheme="minorEastAsia" w:hAnsiTheme="minorEastAsia" w:eastAsiaTheme="minorEastAsia"/>
                <w:sz w:val="22"/>
              </w:rPr>
              <w:t>……</w:t>
            </w:r>
          </w:p>
        </w:tc>
        <w:tc>
          <w:tcPr>
            <w:tcW w:w="1030" w:type="pct"/>
            <w:tcBorders>
              <w:top w:val="single" w:color="auto" w:sz="4" w:space="0"/>
              <w:left w:val="single" w:color="auto" w:sz="4" w:space="0"/>
              <w:bottom w:val="single" w:color="auto" w:sz="4" w:space="0"/>
              <w:right w:val="single" w:color="auto" w:sz="4" w:space="0"/>
            </w:tcBorders>
            <w:vAlign w:val="center"/>
          </w:tcPr>
          <w:p>
            <w:pPr>
              <w:jc w:val="center"/>
              <w:rPr>
                <w:rFonts w:asciiTheme="minorEastAsia" w:hAnsiTheme="minorEastAsia" w:eastAsiaTheme="minorEastAsia"/>
                <w:sz w:val="22"/>
              </w:rPr>
            </w:pPr>
          </w:p>
        </w:tc>
      </w:tr>
    </w:tbl>
    <w:p>
      <w:r>
        <w:rPr>
          <w:rFonts w:hint="eastAsia"/>
        </w:rPr>
        <w:t>注：为本项目提供的服务团队人员均须驻场</w:t>
      </w:r>
    </w:p>
    <w:p>
      <w:pPr>
        <w:rPr>
          <w:b/>
        </w:rPr>
      </w:pPr>
    </w:p>
    <w:p>
      <w:pPr>
        <w:rPr>
          <w:b/>
        </w:rPr>
      </w:pPr>
    </w:p>
    <w:p>
      <w:pPr>
        <w:rPr>
          <w:b/>
        </w:rPr>
      </w:pPr>
    </w:p>
    <w:p>
      <w:pPr>
        <w:rPr>
          <w:b/>
        </w:rPr>
      </w:pPr>
      <w:r>
        <w:rPr>
          <w:b/>
        </w:rPr>
        <w:drawing>
          <wp:inline distT="0" distB="0" distL="114300" distR="114300">
            <wp:extent cx="5269230" cy="7618095"/>
            <wp:effectExtent l="0" t="0" r="13970" b="1905"/>
            <wp:docPr id="37" name="图片 37" descr="163279594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32795947860"/>
                    <pic:cNvPicPr>
                      <a:picLocks noChangeAspect="1"/>
                    </pic:cNvPicPr>
                  </pic:nvPicPr>
                  <pic:blipFill>
                    <a:blip r:embed="rId18"/>
                    <a:stretch>
                      <a:fillRect/>
                    </a:stretch>
                  </pic:blipFill>
                  <pic:spPr>
                    <a:xfrm>
                      <a:off x="0" y="0"/>
                      <a:ext cx="5269230" cy="7618095"/>
                    </a:xfrm>
                    <a:prstGeom prst="rect">
                      <a:avLst/>
                    </a:prstGeom>
                  </pic:spPr>
                </pic:pic>
              </a:graphicData>
            </a:graphic>
          </wp:inline>
        </w:drawing>
      </w:r>
      <w:r>
        <w:rPr>
          <w:b/>
        </w:rPr>
        <w:drawing>
          <wp:inline distT="0" distB="0" distL="114300" distR="114300">
            <wp:extent cx="5271770" cy="7602855"/>
            <wp:effectExtent l="0" t="0" r="11430" b="17145"/>
            <wp:docPr id="38" name="图片 38" descr="16327959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32795954097"/>
                    <pic:cNvPicPr>
                      <a:picLocks noChangeAspect="1"/>
                    </pic:cNvPicPr>
                  </pic:nvPicPr>
                  <pic:blipFill>
                    <a:blip r:embed="rId19"/>
                    <a:stretch>
                      <a:fillRect/>
                    </a:stretch>
                  </pic:blipFill>
                  <pic:spPr>
                    <a:xfrm>
                      <a:off x="0" y="0"/>
                      <a:ext cx="5271770" cy="7602855"/>
                    </a:xfrm>
                    <a:prstGeom prst="rect">
                      <a:avLst/>
                    </a:prstGeom>
                  </pic:spPr>
                </pic:pic>
              </a:graphicData>
            </a:graphic>
          </wp:inline>
        </w:drawing>
      </w:r>
    </w:p>
    <w:p>
      <w:pPr>
        <w:rPr>
          <w:b/>
        </w:rPr>
      </w:pPr>
    </w:p>
    <w:p>
      <w:pPr>
        <w:rPr>
          <w:b/>
        </w:rPr>
      </w:pPr>
    </w:p>
    <w:p>
      <w:pPr>
        <w:rPr>
          <w:b/>
        </w:rPr>
      </w:pPr>
      <w:r>
        <w:rPr>
          <w:b/>
        </w:rPr>
        <w:drawing>
          <wp:inline distT="0" distB="0" distL="114300" distR="114300">
            <wp:extent cx="5269230" cy="7618095"/>
            <wp:effectExtent l="0" t="0" r="13970" b="1905"/>
            <wp:docPr id="42" name="图片 42" descr="163279595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32795958993"/>
                    <pic:cNvPicPr>
                      <a:picLocks noChangeAspect="1"/>
                    </pic:cNvPicPr>
                  </pic:nvPicPr>
                  <pic:blipFill>
                    <a:blip r:embed="rId20"/>
                    <a:stretch>
                      <a:fillRect/>
                    </a:stretch>
                  </pic:blipFill>
                  <pic:spPr>
                    <a:xfrm>
                      <a:off x="0" y="0"/>
                      <a:ext cx="5269230" cy="7618095"/>
                    </a:xfrm>
                    <a:prstGeom prst="rect">
                      <a:avLst/>
                    </a:prstGeom>
                  </pic:spPr>
                </pic:pic>
              </a:graphicData>
            </a:graphic>
          </wp:inline>
        </w:drawing>
      </w:r>
      <w:r>
        <w:rPr>
          <w:b/>
        </w:rPr>
        <w:drawing>
          <wp:inline distT="0" distB="0" distL="114300" distR="114300">
            <wp:extent cx="5269230" cy="7604760"/>
            <wp:effectExtent l="0" t="0" r="13970" b="15240"/>
            <wp:docPr id="41" name="图片 41" descr="163279596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2795969260"/>
                    <pic:cNvPicPr>
                      <a:picLocks noChangeAspect="1"/>
                    </pic:cNvPicPr>
                  </pic:nvPicPr>
                  <pic:blipFill>
                    <a:blip r:embed="rId21"/>
                    <a:stretch>
                      <a:fillRect/>
                    </a:stretch>
                  </pic:blipFill>
                  <pic:spPr>
                    <a:xfrm>
                      <a:off x="0" y="0"/>
                      <a:ext cx="5269230" cy="7604760"/>
                    </a:xfrm>
                    <a:prstGeom prst="rect">
                      <a:avLst/>
                    </a:prstGeom>
                  </pic:spPr>
                </pic:pic>
              </a:graphicData>
            </a:graphic>
          </wp:inline>
        </w:drawing>
      </w:r>
    </w:p>
    <w:p>
      <w:pPr>
        <w:rPr>
          <w:b/>
        </w:rPr>
      </w:pPr>
    </w:p>
    <w:p>
      <w:pPr>
        <w:rPr>
          <w:b/>
        </w:rPr>
      </w:pPr>
      <w:r>
        <w:rPr>
          <w:b/>
        </w:rPr>
        <w:drawing>
          <wp:inline distT="0" distB="0" distL="114300" distR="114300">
            <wp:extent cx="5269230" cy="7644130"/>
            <wp:effectExtent l="0" t="0" r="13970" b="1270"/>
            <wp:docPr id="31" name="图片 31" descr="16327965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32796520840"/>
                    <pic:cNvPicPr>
                      <a:picLocks noChangeAspect="1"/>
                    </pic:cNvPicPr>
                  </pic:nvPicPr>
                  <pic:blipFill>
                    <a:blip r:embed="rId22"/>
                    <a:stretch>
                      <a:fillRect/>
                    </a:stretch>
                  </pic:blipFill>
                  <pic:spPr>
                    <a:xfrm>
                      <a:off x="0" y="0"/>
                      <a:ext cx="5269230" cy="7644130"/>
                    </a:xfrm>
                    <a:prstGeom prst="rect">
                      <a:avLst/>
                    </a:prstGeom>
                  </pic:spPr>
                </pic:pic>
              </a:graphicData>
            </a:graphic>
          </wp:inline>
        </w:drawing>
      </w:r>
    </w:p>
    <w:p>
      <w:pPr>
        <w:rPr>
          <w:b/>
        </w:rPr>
      </w:pPr>
      <w:r>
        <w:rPr>
          <w:b/>
        </w:rPr>
        <w:drawing>
          <wp:inline distT="0" distB="0" distL="114300" distR="114300">
            <wp:extent cx="5274310" cy="7600950"/>
            <wp:effectExtent l="0" t="0" r="8890" b="19050"/>
            <wp:docPr id="32" name="图片 32" descr="163279652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32796529145"/>
                    <pic:cNvPicPr>
                      <a:picLocks noChangeAspect="1"/>
                    </pic:cNvPicPr>
                  </pic:nvPicPr>
                  <pic:blipFill>
                    <a:blip r:embed="rId23"/>
                    <a:stretch>
                      <a:fillRect/>
                    </a:stretch>
                  </pic:blipFill>
                  <pic:spPr>
                    <a:xfrm>
                      <a:off x="0" y="0"/>
                      <a:ext cx="5274310" cy="7600950"/>
                    </a:xfrm>
                    <a:prstGeom prst="rect">
                      <a:avLst/>
                    </a:prstGeom>
                  </pic:spPr>
                </pic:pic>
              </a:graphicData>
            </a:graphic>
          </wp:inline>
        </w:drawing>
      </w:r>
    </w:p>
    <w:p>
      <w:pPr>
        <w:rPr>
          <w:b/>
        </w:rPr>
      </w:pPr>
      <w:r>
        <w:rPr>
          <w:b/>
        </w:rPr>
        <w:drawing>
          <wp:inline distT="0" distB="0" distL="114300" distR="114300">
            <wp:extent cx="5271770" cy="7641590"/>
            <wp:effectExtent l="0" t="0" r="11430" b="3810"/>
            <wp:docPr id="33" name="图片 33" descr="163279653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32796535132"/>
                    <pic:cNvPicPr>
                      <a:picLocks noChangeAspect="1"/>
                    </pic:cNvPicPr>
                  </pic:nvPicPr>
                  <pic:blipFill>
                    <a:blip r:embed="rId24"/>
                    <a:stretch>
                      <a:fillRect/>
                    </a:stretch>
                  </pic:blipFill>
                  <pic:spPr>
                    <a:xfrm>
                      <a:off x="0" y="0"/>
                      <a:ext cx="5271770" cy="7641590"/>
                    </a:xfrm>
                    <a:prstGeom prst="rect">
                      <a:avLst/>
                    </a:prstGeom>
                  </pic:spPr>
                </pic:pic>
              </a:graphicData>
            </a:graphic>
          </wp:inline>
        </w:drawing>
      </w:r>
    </w:p>
    <w:p>
      <w:pPr>
        <w:rPr>
          <w:b/>
        </w:rPr>
      </w:pPr>
      <w:r>
        <w:rPr>
          <w:b/>
        </w:rPr>
        <w:drawing>
          <wp:inline distT="0" distB="0" distL="114300" distR="114300">
            <wp:extent cx="5271770" cy="7628890"/>
            <wp:effectExtent l="0" t="0" r="11430" b="16510"/>
            <wp:docPr id="34" name="图片 34" descr="16327965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32796542212"/>
                    <pic:cNvPicPr>
                      <a:picLocks noChangeAspect="1"/>
                    </pic:cNvPicPr>
                  </pic:nvPicPr>
                  <pic:blipFill>
                    <a:blip r:embed="rId25"/>
                    <a:stretch>
                      <a:fillRect/>
                    </a:stretch>
                  </pic:blipFill>
                  <pic:spPr>
                    <a:xfrm>
                      <a:off x="0" y="0"/>
                      <a:ext cx="5271770" cy="7628890"/>
                    </a:xfrm>
                    <a:prstGeom prst="rect">
                      <a:avLst/>
                    </a:prstGeom>
                  </pic:spPr>
                </pic:pic>
              </a:graphicData>
            </a:graphic>
          </wp:inline>
        </w:drawing>
      </w:r>
    </w:p>
    <w:p>
      <w:pPr>
        <w:rPr>
          <w:b/>
        </w:rPr>
      </w:pPr>
      <w:r>
        <w:rPr>
          <w:b/>
        </w:rPr>
        <w:drawing>
          <wp:inline distT="0" distB="0" distL="114300" distR="114300">
            <wp:extent cx="5276850" cy="7573010"/>
            <wp:effectExtent l="0" t="0" r="6350" b="21590"/>
            <wp:docPr id="35" name="图片 35" descr="163279654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32796547605"/>
                    <pic:cNvPicPr>
                      <a:picLocks noChangeAspect="1"/>
                    </pic:cNvPicPr>
                  </pic:nvPicPr>
                  <pic:blipFill>
                    <a:blip r:embed="rId26"/>
                    <a:stretch>
                      <a:fillRect/>
                    </a:stretch>
                  </pic:blipFill>
                  <pic:spPr>
                    <a:xfrm>
                      <a:off x="0" y="0"/>
                      <a:ext cx="5276850" cy="7573010"/>
                    </a:xfrm>
                    <a:prstGeom prst="rect">
                      <a:avLst/>
                    </a:prstGeom>
                  </pic:spPr>
                </pic:pic>
              </a:graphicData>
            </a:graphic>
          </wp:inline>
        </w:drawing>
      </w:r>
    </w:p>
    <w:p>
      <w:pPr>
        <w:rPr>
          <w:b/>
        </w:rPr>
      </w:pPr>
    </w:p>
    <w:p>
      <w:pPr>
        <w:rPr>
          <w:b/>
        </w:rPr>
      </w:pPr>
    </w:p>
    <w:p>
      <w:pPr>
        <w:rPr>
          <w:b/>
        </w:rPr>
      </w:pPr>
      <w:r>
        <w:rPr>
          <w:b/>
        </w:rPr>
        <w:drawing>
          <wp:inline distT="0" distB="0" distL="114300" distR="114300">
            <wp:extent cx="5269230" cy="7644130"/>
            <wp:effectExtent l="0" t="0" r="13970" b="1270"/>
            <wp:docPr id="36" name="图片 36" descr="163279655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32796552694"/>
                    <pic:cNvPicPr>
                      <a:picLocks noChangeAspect="1"/>
                    </pic:cNvPicPr>
                  </pic:nvPicPr>
                  <pic:blipFill>
                    <a:blip r:embed="rId27"/>
                    <a:stretch>
                      <a:fillRect/>
                    </a:stretch>
                  </pic:blipFill>
                  <pic:spPr>
                    <a:xfrm>
                      <a:off x="0" y="0"/>
                      <a:ext cx="5269230" cy="7644130"/>
                    </a:xfrm>
                    <a:prstGeom prst="rect">
                      <a:avLst/>
                    </a:prstGeom>
                  </pic:spPr>
                </pic:pic>
              </a:graphicData>
            </a:graphic>
          </wp:inline>
        </w:drawing>
      </w:r>
    </w:p>
    <w:p>
      <w:pPr>
        <w:rPr>
          <w:b/>
        </w:rPr>
      </w:pPr>
    </w:p>
    <w:p>
      <w:pPr>
        <w:rPr>
          <w:b/>
        </w:rPr>
      </w:pPr>
    </w:p>
    <w:p>
      <w:pPr>
        <w:rPr>
          <w:b/>
        </w:rPr>
      </w:pPr>
      <w:r>
        <w:rPr>
          <w:rFonts w:hint="eastAsia"/>
          <w:b/>
        </w:rPr>
        <w:t>资格条件：</w:t>
      </w:r>
    </w:p>
    <w:p>
      <w:r>
        <w:rPr>
          <w:rFonts w:hint="eastAsia" w:ascii="宋体" w:hAnsi="宋体" w:cs="宋体"/>
          <w:kern w:val="0"/>
          <w:szCs w:val="21"/>
        </w:rPr>
        <w:t>详见比选文件第三章评选办法2.1初步评审</w:t>
      </w:r>
    </w:p>
    <w:p/>
    <w:p/>
    <w:p/>
    <w:p>
      <w:pPr>
        <w:tabs>
          <w:tab w:val="left" w:pos="567"/>
          <w:tab w:val="left" w:pos="993"/>
        </w:tabs>
        <w:spacing w:line="276" w:lineRule="auto"/>
        <w:rPr>
          <w:rFonts w:asciiTheme="minorEastAsia" w:hAnsiTheme="minorEastAsia" w:eastAsiaTheme="minorEastAsia"/>
          <w:b/>
          <w:spacing w:val="2"/>
          <w:szCs w:val="21"/>
        </w:rPr>
      </w:pPr>
      <w:r>
        <w:rPr>
          <w:rFonts w:hint="eastAsia" w:asciiTheme="minorEastAsia" w:hAnsiTheme="minorEastAsia" w:eastAsiaTheme="minorEastAsia"/>
          <w:b/>
          <w:spacing w:val="2"/>
          <w:szCs w:val="21"/>
        </w:rPr>
        <w:t>评分标准：</w:t>
      </w:r>
    </w:p>
    <w:p>
      <w:pPr>
        <w:tabs>
          <w:tab w:val="left" w:pos="567"/>
          <w:tab w:val="left" w:pos="993"/>
        </w:tabs>
        <w:spacing w:line="276" w:lineRule="auto"/>
        <w:rPr>
          <w:rFonts w:ascii="宋体" w:hAnsi="宋体" w:cs="宋体"/>
          <w:kern w:val="0"/>
          <w:szCs w:val="21"/>
        </w:rPr>
      </w:pPr>
      <w:r>
        <w:rPr>
          <w:rFonts w:hint="eastAsia" w:ascii="宋体" w:hAnsi="宋体" w:cs="宋体"/>
          <w:color w:val="000000"/>
          <w:szCs w:val="21"/>
        </w:rPr>
        <w:t>项目经理资质：</w:t>
      </w:r>
      <w:r>
        <w:rPr>
          <w:rFonts w:hint="eastAsia" w:ascii="宋体" w:hAnsi="宋体" w:cs="宋体"/>
          <w:kern w:val="0"/>
          <w:szCs w:val="21"/>
        </w:rPr>
        <w:t>详见比选文件第三章评选办法2.2详细评审</w:t>
      </w:r>
    </w:p>
    <w:p>
      <w:pPr>
        <w:tabs>
          <w:tab w:val="left" w:pos="567"/>
          <w:tab w:val="left" w:pos="993"/>
        </w:tabs>
        <w:spacing w:line="276" w:lineRule="auto"/>
        <w:rPr>
          <w:rFonts w:asciiTheme="minorEastAsia" w:hAnsiTheme="minorEastAsia" w:eastAsiaTheme="minorEastAsia"/>
          <w:b/>
          <w:spacing w:val="2"/>
          <w:szCs w:val="21"/>
        </w:rPr>
      </w:pPr>
      <w:r>
        <w:rPr>
          <w:rFonts w:hint="eastAsia" w:ascii="宋体" w:hAnsi="宋体" w:cs="宋体"/>
          <w:kern w:val="0"/>
          <w:szCs w:val="21"/>
        </w:rPr>
        <w:t>服务团队成员数量：详见比选文件第三章评选办法2.2详细评审</w:t>
      </w:r>
    </w:p>
    <w:p>
      <w:pPr>
        <w:tabs>
          <w:tab w:val="left" w:pos="142"/>
          <w:tab w:val="left" w:pos="993"/>
        </w:tabs>
        <w:spacing w:line="440" w:lineRule="exact"/>
        <w:rPr>
          <w:rFonts w:asciiTheme="minorEastAsia" w:hAnsiTheme="minorEastAsia" w:eastAsiaTheme="minorEastAsia"/>
          <w:spacing w:val="2"/>
          <w:szCs w:val="21"/>
        </w:rPr>
      </w:pPr>
      <w:r>
        <w:rPr>
          <w:rFonts w:hint="eastAsia" w:ascii="宋体" w:hAnsi="宋体" w:cs="宋体"/>
          <w:kern w:val="0"/>
          <w:szCs w:val="21"/>
        </w:rPr>
        <w:t>团队成员资质：详见比选文件第三章评选办法2.2详细评审</w:t>
      </w:r>
    </w:p>
    <w:p>
      <w:pPr>
        <w:rPr>
          <w:rFonts w:asciiTheme="minorEastAsia" w:hAnsiTheme="minorEastAsia" w:eastAsiaTheme="minorEastAsia"/>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Pr>
        <w:rPr>
          <w:rFonts w:asciiTheme="minorEastAsia" w:hAnsiTheme="minorEastAsia" w:eastAsiaTheme="minorEastAsia"/>
          <w:b/>
          <w:szCs w:val="21"/>
        </w:rPr>
      </w:pPr>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技术服务方案</w:t>
      </w:r>
    </w:p>
    <w:p>
      <w:pPr>
        <w:pStyle w:val="36"/>
        <w:keepNext w:val="0"/>
        <w:keepLines w:val="0"/>
        <w:widowControl/>
        <w:suppressLineNumbers w:val="0"/>
        <w:rPr>
          <w:sz w:val="21"/>
          <w:szCs w:val="21"/>
        </w:rPr>
      </w:pPr>
      <w:r>
        <w:rPr>
          <w:b/>
          <w:sz w:val="21"/>
          <w:szCs w:val="21"/>
        </w:rPr>
        <w:t>1、服务内容</w:t>
      </w:r>
    </w:p>
    <w:p>
      <w:pPr>
        <w:pStyle w:val="36"/>
        <w:keepNext w:val="0"/>
        <w:keepLines w:val="0"/>
        <w:widowControl/>
        <w:suppressLineNumbers w:val="0"/>
        <w:rPr>
          <w:sz w:val="21"/>
          <w:szCs w:val="21"/>
        </w:rPr>
      </w:pPr>
      <w:r>
        <w:rPr>
          <w:b/>
          <w:sz w:val="21"/>
          <w:szCs w:val="21"/>
        </w:rPr>
        <w:t>1.1 服务目标</w:t>
      </w:r>
    </w:p>
    <w:p>
      <w:pPr>
        <w:pStyle w:val="36"/>
        <w:keepNext w:val="0"/>
        <w:keepLines w:val="0"/>
        <w:widowControl/>
        <w:suppressLineNumbers w:val="0"/>
        <w:rPr>
          <w:sz w:val="21"/>
          <w:szCs w:val="21"/>
        </w:rPr>
      </w:pPr>
      <w:r>
        <w:rPr>
          <w:sz w:val="21"/>
          <w:szCs w:val="21"/>
        </w:rPr>
        <w:t>运行维护服务包括，信息系统相关的主机设备、操作系统、数据库和存储设备及其他信息系统的运行维护与安全防范服务，保证用户现有的信息系统的正常运行，降低整体管理成本，提高网络信息系统的整体服务水平。同时根据日常维护的数据和记录，提供用户信息系统的整体建设规划和建议，更好的为用户的信息化发展提供有力的保障。</w:t>
      </w:r>
    </w:p>
    <w:p>
      <w:pPr>
        <w:pStyle w:val="36"/>
        <w:keepNext w:val="0"/>
        <w:keepLines w:val="0"/>
        <w:widowControl/>
        <w:suppressLineNumbers w:val="0"/>
        <w:rPr>
          <w:sz w:val="21"/>
          <w:szCs w:val="21"/>
        </w:rPr>
      </w:pPr>
      <w:r>
        <w:rPr>
          <w:sz w:val="21"/>
          <w:szCs w:val="21"/>
        </w:rPr>
        <w:t>用户信息系统的组成主要可分为两类：硬件设备和软件系统。硬件设备包括网络设备、安全设备、主机设备、存储设备等；软件设备可分为操作系统软件、典型应用软件（如：数据库软件、中间件软件等）、业务应用软件等。</w:t>
      </w:r>
    </w:p>
    <w:p>
      <w:pPr>
        <w:pStyle w:val="36"/>
        <w:keepNext w:val="0"/>
        <w:keepLines w:val="0"/>
        <w:widowControl/>
        <w:suppressLineNumbers w:val="0"/>
        <w:rPr>
          <w:sz w:val="21"/>
          <w:szCs w:val="21"/>
        </w:rPr>
      </w:pPr>
      <w:r>
        <w:rPr>
          <w:sz w:val="21"/>
          <w:szCs w:val="21"/>
        </w:rPr>
        <w:t>通过运行维护服务的有效管理来提升用户信息系统的服务效率，协调各业务应用系统的内部运作，改善网络信息系统部门与业务部门的沟通，提高服务质量。结合用户现有的环境、组织结构、IT资源和管理流程的特点，从流程、人员和技术三方面来规划用户的网络信息系统的结构。将用户的运行目标、业务需求与IT服务的相协调一致。</w:t>
      </w:r>
    </w:p>
    <w:p>
      <w:pPr>
        <w:pStyle w:val="36"/>
        <w:keepNext w:val="0"/>
        <w:keepLines w:val="0"/>
        <w:widowControl/>
        <w:suppressLineNumbers w:val="0"/>
        <w:rPr>
          <w:sz w:val="21"/>
          <w:szCs w:val="21"/>
        </w:rPr>
      </w:pPr>
      <w:r>
        <w:rPr>
          <w:sz w:val="21"/>
          <w:szCs w:val="21"/>
        </w:rPr>
        <w:t>信息系统服务的目标是，对用户现有的信息系统基础资源进行监控和管理，及时掌握网络信息系统资源现状和配置信息，反映信息系统资源的可用性情况和健康状况，创建一个可知可控的IT环境，从而保证用户信息系统的各类业务应用系统的可靠、高效、持续、安全运行。</w:t>
      </w:r>
    </w:p>
    <w:p>
      <w:pPr>
        <w:pStyle w:val="36"/>
        <w:keepNext w:val="0"/>
        <w:keepLines w:val="0"/>
        <w:widowControl/>
        <w:suppressLineNumbers w:val="0"/>
        <w:rPr>
          <w:sz w:val="21"/>
          <w:szCs w:val="21"/>
        </w:rPr>
      </w:pPr>
      <w:r>
        <w:rPr>
          <w:sz w:val="21"/>
          <w:szCs w:val="21"/>
        </w:rPr>
        <w:t>服务项目范围覆盖的信息系统资源以下方面的关键状态及参数指标：</w:t>
      </w:r>
    </w:p>
    <w:p>
      <w:pPr>
        <w:pStyle w:val="36"/>
        <w:keepNext w:val="0"/>
        <w:keepLines w:val="0"/>
        <w:widowControl/>
        <w:suppressLineNumbers w:val="0"/>
        <w:rPr>
          <w:sz w:val="21"/>
          <w:szCs w:val="21"/>
        </w:rPr>
      </w:pPr>
      <w:r>
        <w:rPr>
          <w:sz w:val="21"/>
          <w:szCs w:val="21"/>
        </w:rPr>
        <w:t>运行状态、故障情况</w:t>
      </w:r>
    </w:p>
    <w:p>
      <w:pPr>
        <w:pStyle w:val="36"/>
        <w:keepNext w:val="0"/>
        <w:keepLines w:val="0"/>
        <w:widowControl/>
        <w:suppressLineNumbers w:val="0"/>
        <w:rPr>
          <w:sz w:val="21"/>
          <w:szCs w:val="21"/>
        </w:rPr>
      </w:pPr>
      <w:r>
        <w:rPr>
          <w:sz w:val="21"/>
          <w:szCs w:val="21"/>
        </w:rPr>
        <w:t>配置信息</w:t>
      </w:r>
    </w:p>
    <w:p>
      <w:pPr>
        <w:pStyle w:val="36"/>
        <w:keepNext w:val="0"/>
        <w:keepLines w:val="0"/>
        <w:widowControl/>
        <w:suppressLineNumbers w:val="0"/>
        <w:rPr>
          <w:sz w:val="21"/>
          <w:szCs w:val="21"/>
        </w:rPr>
      </w:pPr>
      <w:r>
        <w:rPr>
          <w:sz w:val="21"/>
          <w:szCs w:val="21"/>
        </w:rPr>
        <w:t>可用性情况及健康状况性能指标</w:t>
      </w:r>
    </w:p>
    <w:p>
      <w:pPr>
        <w:pStyle w:val="36"/>
        <w:keepNext w:val="0"/>
        <w:keepLines w:val="0"/>
        <w:widowControl/>
        <w:suppressLineNumbers w:val="0"/>
        <w:rPr>
          <w:sz w:val="21"/>
          <w:szCs w:val="21"/>
        </w:rPr>
      </w:pPr>
      <w:r>
        <w:rPr>
          <w:sz w:val="21"/>
          <w:szCs w:val="21"/>
        </w:rPr>
        <w:t>统计运维数椐、提供信息系统管理和工作报告、归纳总结并提供用户想了解的数椐报告</w:t>
      </w:r>
    </w:p>
    <w:p>
      <w:pPr>
        <w:pStyle w:val="36"/>
        <w:keepNext w:val="0"/>
        <w:keepLines w:val="0"/>
        <w:widowControl/>
        <w:suppressLineNumbers w:val="0"/>
        <w:rPr>
          <w:sz w:val="21"/>
          <w:szCs w:val="21"/>
        </w:rPr>
      </w:pPr>
      <w:r>
        <w:rPr>
          <w:b/>
          <w:sz w:val="21"/>
          <w:szCs w:val="21"/>
        </w:rPr>
        <w:t>1.2 信息资产统计服务</w:t>
      </w:r>
    </w:p>
    <w:p>
      <w:pPr>
        <w:pStyle w:val="36"/>
        <w:keepNext w:val="0"/>
        <w:keepLines w:val="0"/>
        <w:widowControl/>
        <w:suppressLineNumbers w:val="0"/>
        <w:rPr>
          <w:sz w:val="21"/>
          <w:szCs w:val="21"/>
        </w:rPr>
      </w:pPr>
      <w:r>
        <w:rPr>
          <w:sz w:val="21"/>
          <w:szCs w:val="21"/>
        </w:rPr>
        <w:t>此项服务为基本服务，包含在运行维护服务中，帮助我们对用户现有的信息资产情况进行了解，更好的提供系统的运行维护服务。</w:t>
      </w:r>
    </w:p>
    <w:p>
      <w:pPr>
        <w:pStyle w:val="36"/>
        <w:keepNext w:val="0"/>
        <w:keepLines w:val="0"/>
        <w:widowControl/>
        <w:suppressLineNumbers w:val="0"/>
        <w:rPr>
          <w:sz w:val="21"/>
          <w:szCs w:val="21"/>
        </w:rPr>
      </w:pPr>
      <w:r>
        <w:rPr>
          <w:sz w:val="21"/>
          <w:szCs w:val="21"/>
        </w:rPr>
        <w:t>服务内容包括：</w:t>
      </w:r>
    </w:p>
    <w:p>
      <w:pPr>
        <w:pStyle w:val="36"/>
        <w:keepNext w:val="0"/>
        <w:keepLines w:val="0"/>
        <w:widowControl/>
        <w:suppressLineNumbers w:val="0"/>
        <w:rPr>
          <w:sz w:val="21"/>
          <w:szCs w:val="21"/>
        </w:rPr>
      </w:pPr>
    </w:p>
    <w:p>
      <w:pPr>
        <w:pStyle w:val="36"/>
        <w:keepNext w:val="0"/>
        <w:keepLines w:val="0"/>
        <w:widowControl/>
        <w:suppressLineNumbers w:val="0"/>
        <w:rPr>
          <w:sz w:val="21"/>
          <w:szCs w:val="21"/>
        </w:rPr>
      </w:pPr>
      <w:r>
        <w:rPr>
          <w:sz w:val="21"/>
          <w:szCs w:val="21"/>
        </w:rPr>
        <w:t>硬件设备型号、数量、版本等信息统计记录</w:t>
      </w:r>
    </w:p>
    <w:p>
      <w:pPr>
        <w:pStyle w:val="36"/>
        <w:keepNext w:val="0"/>
        <w:keepLines w:val="0"/>
        <w:widowControl/>
        <w:suppressLineNumbers w:val="0"/>
        <w:rPr>
          <w:sz w:val="21"/>
          <w:szCs w:val="21"/>
        </w:rPr>
      </w:pPr>
      <w:r>
        <w:rPr>
          <w:sz w:val="21"/>
          <w:szCs w:val="21"/>
        </w:rPr>
        <w:t>软件产品型号、版本和补丁等信息统计记录</w:t>
      </w:r>
    </w:p>
    <w:p>
      <w:pPr>
        <w:pStyle w:val="36"/>
        <w:keepNext w:val="0"/>
        <w:keepLines w:val="0"/>
        <w:widowControl/>
        <w:suppressLineNumbers w:val="0"/>
        <w:rPr>
          <w:sz w:val="21"/>
          <w:szCs w:val="21"/>
        </w:rPr>
      </w:pPr>
      <w:r>
        <w:rPr>
          <w:sz w:val="21"/>
          <w:szCs w:val="21"/>
        </w:rPr>
        <w:t>网络结构、网络路由、网络IP地址统计记录</w:t>
      </w:r>
    </w:p>
    <w:p>
      <w:pPr>
        <w:pStyle w:val="36"/>
        <w:keepNext w:val="0"/>
        <w:keepLines w:val="0"/>
        <w:widowControl/>
        <w:suppressLineNumbers w:val="0"/>
        <w:rPr>
          <w:sz w:val="21"/>
          <w:szCs w:val="21"/>
        </w:rPr>
      </w:pPr>
      <w:r>
        <w:rPr>
          <w:sz w:val="21"/>
          <w:szCs w:val="21"/>
        </w:rPr>
        <w:t>综合布线系统结构图的绘制</w:t>
      </w:r>
    </w:p>
    <w:p>
      <w:pPr>
        <w:pStyle w:val="36"/>
        <w:keepNext w:val="0"/>
        <w:keepLines w:val="0"/>
        <w:widowControl/>
        <w:suppressLineNumbers w:val="0"/>
        <w:rPr>
          <w:sz w:val="21"/>
          <w:szCs w:val="21"/>
        </w:rPr>
      </w:pPr>
      <w:r>
        <w:rPr>
          <w:sz w:val="21"/>
          <w:szCs w:val="21"/>
        </w:rPr>
        <w:t>其它附属设备的统计记录</w:t>
      </w:r>
    </w:p>
    <w:p>
      <w:pPr>
        <w:pStyle w:val="36"/>
        <w:keepNext w:val="0"/>
        <w:keepLines w:val="0"/>
        <w:widowControl/>
        <w:suppressLineNumbers w:val="0"/>
        <w:rPr>
          <w:sz w:val="21"/>
          <w:szCs w:val="21"/>
        </w:rPr>
      </w:pPr>
      <w:r>
        <w:rPr>
          <w:sz w:val="21"/>
          <w:szCs w:val="21"/>
        </w:rPr>
        <w:t>硬件设备清单统计</w:t>
      </w:r>
    </w:p>
    <w:p>
      <w:pPr>
        <w:pStyle w:val="36"/>
        <w:keepNext w:val="0"/>
        <w:keepLines w:val="0"/>
        <w:widowControl/>
        <w:suppressLineNumbers w:val="0"/>
        <w:rPr>
          <w:sz w:val="21"/>
          <w:szCs w:val="21"/>
        </w:rPr>
      </w:pPr>
      <w:r>
        <w:rPr>
          <w:b/>
          <w:sz w:val="21"/>
          <w:szCs w:val="21"/>
        </w:rPr>
        <w:t>1.3 网络、安全系统运维服务</w:t>
      </w:r>
    </w:p>
    <w:p>
      <w:pPr>
        <w:pStyle w:val="36"/>
        <w:keepNext w:val="0"/>
        <w:keepLines w:val="0"/>
        <w:widowControl/>
        <w:suppressLineNumbers w:val="0"/>
        <w:rPr>
          <w:sz w:val="21"/>
          <w:szCs w:val="21"/>
        </w:rPr>
      </w:pPr>
      <w:r>
        <w:rPr>
          <w:sz w:val="21"/>
          <w:szCs w:val="21"/>
        </w:rPr>
        <w:t>从网络的连通性、网络的性能、网络的监控管理三个方面实现对网络系统的运维管理。网络、安全系统基本服务内容：</w:t>
      </w:r>
    </w:p>
    <w:p>
      <w:pPr>
        <w:pStyle w:val="36"/>
        <w:keepNext w:val="0"/>
        <w:keepLines w:val="0"/>
        <w:widowControl/>
        <w:suppressLineNumbers w:val="0"/>
        <w:rPr>
          <w:sz w:val="21"/>
          <w:szCs w:val="21"/>
        </w:rPr>
      </w:pPr>
      <w:r>
        <w:rPr>
          <w:sz w:val="21"/>
          <w:szCs w:val="21"/>
        </w:rPr>
        <w:t>(1)用户现场技术人员值守</w:t>
      </w:r>
    </w:p>
    <w:p>
      <w:pPr>
        <w:pStyle w:val="36"/>
        <w:keepNext w:val="0"/>
        <w:keepLines w:val="0"/>
        <w:widowControl/>
        <w:suppressLineNumbers w:val="0"/>
        <w:rPr>
          <w:sz w:val="21"/>
          <w:szCs w:val="21"/>
        </w:rPr>
      </w:pPr>
      <w:r>
        <w:rPr>
          <w:sz w:val="21"/>
          <w:szCs w:val="21"/>
        </w:rPr>
        <w:t>根据用户的需求提供长期的用户现场技术人员值守服务，保证网络的实时连通和可用，保障接入交换机、汇聚交换机和核心交换机的正常运转。</w:t>
      </w:r>
    </w:p>
    <w:p>
      <w:pPr>
        <w:pStyle w:val="36"/>
        <w:keepNext w:val="0"/>
        <w:keepLines w:val="0"/>
        <w:widowControl/>
        <w:suppressLineNumbers w:val="0"/>
        <w:rPr>
          <w:sz w:val="21"/>
          <w:szCs w:val="21"/>
        </w:rPr>
      </w:pPr>
      <w:r>
        <w:rPr>
          <w:sz w:val="21"/>
          <w:szCs w:val="21"/>
        </w:rPr>
        <w:t>现场值守的技术人员每天记录网络交换机的端口是否可以正常使用，网络的转发和路由是否正常进行，交换机的性能检测，进行整体网络性能评估，针对网络的利用率进行优化并提出网络扩容和优化的建议。</w:t>
      </w:r>
    </w:p>
    <w:p>
      <w:pPr>
        <w:pStyle w:val="36"/>
        <w:keepNext w:val="0"/>
        <w:keepLines w:val="0"/>
        <w:widowControl/>
        <w:suppressLineNumbers w:val="0"/>
        <w:rPr>
          <w:sz w:val="21"/>
          <w:szCs w:val="21"/>
        </w:rPr>
      </w:pPr>
      <w:r>
        <w:rPr>
          <w:sz w:val="21"/>
          <w:szCs w:val="21"/>
        </w:rPr>
        <w:t>现场值守人员还进行安全设备的日常运行状态的监控，对各种安全设备的日志检查，对重点事件进行记录，对安全事件的产生原因进行判断和解决，及时发现问题，防患于未然。</w:t>
      </w:r>
    </w:p>
    <w:p>
      <w:pPr>
        <w:pStyle w:val="36"/>
        <w:keepNext w:val="0"/>
        <w:keepLines w:val="0"/>
        <w:widowControl/>
        <w:suppressLineNumbers w:val="0"/>
        <w:rPr>
          <w:sz w:val="21"/>
          <w:szCs w:val="21"/>
        </w:rPr>
      </w:pPr>
      <w:r>
        <w:rPr>
          <w:sz w:val="21"/>
          <w:szCs w:val="21"/>
        </w:rPr>
        <w:t>同时能够对设备的运行数据进行记录，形成报表进行统计分析，便于进行网络系统的分析和故障的提前预知。具体记录的数据包括：</w:t>
      </w:r>
    </w:p>
    <w:p>
      <w:pPr>
        <w:pStyle w:val="36"/>
        <w:keepNext w:val="0"/>
        <w:keepLines w:val="0"/>
        <w:widowControl/>
        <w:suppressLineNumbers w:val="0"/>
        <w:rPr>
          <w:sz w:val="21"/>
          <w:szCs w:val="21"/>
        </w:rPr>
      </w:pPr>
      <w:r>
        <w:rPr>
          <w:sz w:val="21"/>
          <w:szCs w:val="21"/>
        </w:rPr>
        <w:t>配置数据</w:t>
      </w:r>
    </w:p>
    <w:p>
      <w:pPr>
        <w:pStyle w:val="36"/>
        <w:keepNext w:val="0"/>
        <w:keepLines w:val="0"/>
        <w:widowControl/>
        <w:suppressLineNumbers w:val="0"/>
        <w:rPr>
          <w:sz w:val="21"/>
          <w:szCs w:val="21"/>
        </w:rPr>
      </w:pPr>
      <w:r>
        <w:rPr>
          <w:sz w:val="21"/>
          <w:szCs w:val="21"/>
        </w:rPr>
        <w:t>性能数据</w:t>
      </w:r>
    </w:p>
    <w:p>
      <w:pPr>
        <w:pStyle w:val="36"/>
        <w:keepNext w:val="0"/>
        <w:keepLines w:val="0"/>
        <w:widowControl/>
        <w:suppressLineNumbers w:val="0"/>
        <w:rPr>
          <w:sz w:val="21"/>
          <w:szCs w:val="21"/>
        </w:rPr>
      </w:pPr>
      <w:r>
        <w:rPr>
          <w:sz w:val="21"/>
          <w:szCs w:val="21"/>
        </w:rPr>
        <w:t>故障数据</w:t>
      </w:r>
    </w:p>
    <w:p>
      <w:pPr>
        <w:pStyle w:val="36"/>
        <w:keepNext w:val="0"/>
        <w:keepLines w:val="0"/>
        <w:widowControl/>
        <w:suppressLineNumbers w:val="0"/>
        <w:rPr>
          <w:sz w:val="21"/>
          <w:szCs w:val="21"/>
        </w:rPr>
      </w:pPr>
      <w:r>
        <w:rPr>
          <w:sz w:val="21"/>
          <w:szCs w:val="21"/>
        </w:rPr>
        <w:t>(2)现场巡检服务</w:t>
      </w:r>
    </w:p>
    <w:p>
      <w:pPr>
        <w:pStyle w:val="36"/>
        <w:keepNext w:val="0"/>
        <w:keepLines w:val="0"/>
        <w:widowControl/>
        <w:suppressLineNumbers w:val="0"/>
        <w:rPr>
          <w:sz w:val="21"/>
          <w:szCs w:val="21"/>
        </w:rPr>
      </w:pPr>
      <w:r>
        <w:rPr>
          <w:sz w:val="21"/>
          <w:szCs w:val="21"/>
        </w:rPr>
        <w:t>现场巡检服务是对客户的设备及网络进行全面检查的服务项目，通过该服务可使客户获得设备运行的第一手资料，最大可能地发现存在的隐患，保障设备稳定运行。</w:t>
      </w:r>
    </w:p>
    <w:p>
      <w:pPr>
        <w:pStyle w:val="36"/>
        <w:keepNext w:val="0"/>
        <w:keepLines w:val="0"/>
        <w:widowControl/>
        <w:suppressLineNumbers w:val="0"/>
        <w:rPr>
          <w:sz w:val="21"/>
          <w:szCs w:val="21"/>
        </w:rPr>
      </w:pPr>
      <w:r>
        <w:rPr>
          <w:sz w:val="21"/>
          <w:szCs w:val="21"/>
        </w:rPr>
        <w:t>同时，将有针对性地提出预警及解决建议，使客户能够提早预防，最大限度降低运营风险。</w:t>
      </w:r>
    </w:p>
    <w:p>
      <w:pPr>
        <w:pStyle w:val="36"/>
        <w:keepNext w:val="0"/>
        <w:keepLines w:val="0"/>
        <w:widowControl/>
        <w:suppressLineNumbers w:val="0"/>
        <w:rPr>
          <w:sz w:val="21"/>
          <w:szCs w:val="21"/>
        </w:rPr>
      </w:pPr>
      <w:r>
        <w:rPr>
          <w:sz w:val="21"/>
          <w:szCs w:val="21"/>
        </w:rPr>
        <w:t>巡检包括的内容如下：</w:t>
      </w:r>
    </w:p>
    <w:p>
      <w:pPr>
        <w:pStyle w:val="36"/>
        <w:keepNext w:val="0"/>
        <w:keepLines w:val="0"/>
        <w:widowControl/>
        <w:suppressLineNumbers w:val="0"/>
        <w:rPr>
          <w:sz w:val="21"/>
          <w:szCs w:val="21"/>
        </w:rPr>
      </w:pPr>
      <w:r>
        <w:rPr>
          <w:sz w:val="21"/>
          <w:szCs w:val="21"/>
        </w:rPr>
        <w:t>(3)网络运行分析与管理服务</w:t>
      </w:r>
    </w:p>
    <w:p>
      <w:pPr>
        <w:pStyle w:val="36"/>
        <w:keepNext w:val="0"/>
        <w:keepLines w:val="0"/>
        <w:widowControl/>
        <w:suppressLineNumbers w:val="0"/>
        <w:rPr>
          <w:sz w:val="21"/>
          <w:szCs w:val="21"/>
        </w:rPr>
      </w:pPr>
      <w:r>
        <w:rPr>
          <w:sz w:val="21"/>
          <w:szCs w:val="21"/>
        </w:rPr>
        <w:t>网络运行分析与管理服务是指工程师通过对网络运行状况、网络问题进行周期性检查、分析后，为客户提出指导性建议的一种综合性高级服务，其内容包括：</w:t>
      </w:r>
    </w:p>
    <w:p>
      <w:pPr>
        <w:pStyle w:val="36"/>
        <w:keepNext w:val="0"/>
        <w:keepLines w:val="0"/>
        <w:widowControl/>
        <w:suppressLineNumbers w:val="0"/>
        <w:rPr>
          <w:sz w:val="21"/>
          <w:szCs w:val="21"/>
        </w:rPr>
      </w:pPr>
      <w:r>
        <w:rPr>
          <w:sz w:val="21"/>
          <w:szCs w:val="21"/>
        </w:rPr>
        <w:t>(4)重要时刻专人值守服务</w:t>
      </w:r>
    </w:p>
    <w:p>
      <w:pPr>
        <w:pStyle w:val="36"/>
        <w:keepNext w:val="0"/>
        <w:keepLines w:val="0"/>
        <w:widowControl/>
        <w:suppressLineNumbers w:val="0"/>
        <w:rPr>
          <w:sz w:val="21"/>
          <w:szCs w:val="21"/>
        </w:rPr>
      </w:pPr>
      <w:r>
        <w:rPr>
          <w:sz w:val="21"/>
          <w:szCs w:val="21"/>
        </w:rPr>
        <w:t>保证重要时刻设备稳定运行对客户成功尤为关键，因此，可对客户提供重要时刻的专人现场值守支持，包括政府客户的重大会议期间、金融客户的年终结算日、运营商客户的生产网重大割接或其它任何客户认为可能对其业务运营产生重大影响的时刻。</w:t>
      </w:r>
    </w:p>
    <w:p>
      <w:pPr>
        <w:pStyle w:val="36"/>
        <w:keepNext w:val="0"/>
        <w:keepLines w:val="0"/>
        <w:widowControl/>
        <w:suppressLineNumbers w:val="0"/>
        <w:rPr>
          <w:sz w:val="21"/>
          <w:szCs w:val="21"/>
        </w:rPr>
      </w:pPr>
      <w:r>
        <w:rPr>
          <w:sz w:val="21"/>
          <w:szCs w:val="21"/>
        </w:rPr>
        <w:t>如需专人值守，客户需至少提前3周与授权服务商客户服务经理联系。对每位合约客户，授权服务商均需按事先合同约定提供专人值守服务。客户如需超出合同约定范围的更多值守支持，需额外支付相应人力和差旅费用。</w:t>
      </w:r>
    </w:p>
    <w:p>
      <w:pPr>
        <w:pStyle w:val="36"/>
        <w:keepNext w:val="0"/>
        <w:keepLines w:val="0"/>
        <w:widowControl/>
        <w:suppressLineNumbers w:val="0"/>
        <w:rPr>
          <w:sz w:val="21"/>
          <w:szCs w:val="21"/>
        </w:rPr>
      </w:pPr>
      <w:r>
        <w:rPr>
          <w:b/>
          <w:sz w:val="21"/>
          <w:szCs w:val="21"/>
        </w:rPr>
        <w:t>1.4 主机、存储系统运维服务</w:t>
      </w:r>
    </w:p>
    <w:p>
      <w:pPr>
        <w:pStyle w:val="36"/>
        <w:keepNext w:val="0"/>
        <w:keepLines w:val="0"/>
        <w:widowControl/>
        <w:suppressLineNumbers w:val="0"/>
        <w:rPr>
          <w:sz w:val="21"/>
          <w:szCs w:val="21"/>
        </w:rPr>
      </w:pPr>
      <w:r>
        <w:rPr>
          <w:sz w:val="21"/>
          <w:szCs w:val="21"/>
        </w:rPr>
        <w:t>主机、存储系统的运维服务包括：主机、存储设备的日常监控，设备的运行状态监控，故障处理，操作系统维护，补丁升级等内容。</w:t>
      </w:r>
    </w:p>
    <w:p>
      <w:pPr>
        <w:pStyle w:val="36"/>
        <w:keepNext w:val="0"/>
        <w:keepLines w:val="0"/>
        <w:widowControl/>
        <w:suppressLineNumbers w:val="0"/>
        <w:rPr>
          <w:sz w:val="21"/>
          <w:szCs w:val="21"/>
        </w:rPr>
      </w:pPr>
      <w:r>
        <w:rPr>
          <w:sz w:val="21"/>
          <w:szCs w:val="21"/>
        </w:rPr>
        <w:t>主机存储系统基本服务内容：</w:t>
      </w:r>
    </w:p>
    <w:p>
      <w:pPr>
        <w:pStyle w:val="36"/>
        <w:keepNext w:val="0"/>
        <w:keepLines w:val="0"/>
        <w:widowControl/>
        <w:suppressLineNumbers w:val="0"/>
        <w:rPr>
          <w:sz w:val="21"/>
          <w:szCs w:val="21"/>
        </w:rPr>
      </w:pPr>
      <w:r>
        <w:rPr>
          <w:sz w:val="21"/>
          <w:szCs w:val="21"/>
        </w:rPr>
        <w:t>现场值守人员可进行监控管理的内容包括：</w:t>
      </w:r>
    </w:p>
    <w:p>
      <w:pPr>
        <w:pStyle w:val="36"/>
        <w:keepNext w:val="0"/>
        <w:keepLines w:val="0"/>
        <w:widowControl/>
        <w:suppressLineNumbers w:val="0"/>
        <w:rPr>
          <w:sz w:val="21"/>
          <w:szCs w:val="21"/>
        </w:rPr>
      </w:pPr>
      <w:r>
        <w:rPr>
          <w:sz w:val="21"/>
          <w:szCs w:val="21"/>
        </w:rPr>
        <w:t>CPU 性能管理；</w:t>
      </w:r>
    </w:p>
    <w:p>
      <w:pPr>
        <w:pStyle w:val="36"/>
        <w:keepNext w:val="0"/>
        <w:keepLines w:val="0"/>
        <w:widowControl/>
        <w:suppressLineNumbers w:val="0"/>
        <w:rPr>
          <w:sz w:val="21"/>
          <w:szCs w:val="21"/>
        </w:rPr>
      </w:pPr>
      <w:r>
        <w:rPr>
          <w:sz w:val="21"/>
          <w:szCs w:val="21"/>
        </w:rPr>
        <w:t>内存使用情况管理；</w:t>
      </w:r>
    </w:p>
    <w:p>
      <w:pPr>
        <w:pStyle w:val="36"/>
        <w:keepNext w:val="0"/>
        <w:keepLines w:val="0"/>
        <w:widowControl/>
        <w:suppressLineNumbers w:val="0"/>
        <w:rPr>
          <w:sz w:val="21"/>
          <w:szCs w:val="21"/>
        </w:rPr>
      </w:pPr>
      <w:r>
        <w:rPr>
          <w:sz w:val="21"/>
          <w:szCs w:val="21"/>
        </w:rPr>
        <w:t>硬盘利用情况管理；</w:t>
      </w:r>
    </w:p>
    <w:p>
      <w:pPr>
        <w:pStyle w:val="36"/>
        <w:keepNext w:val="0"/>
        <w:keepLines w:val="0"/>
        <w:widowControl/>
        <w:suppressLineNumbers w:val="0"/>
        <w:rPr>
          <w:sz w:val="21"/>
          <w:szCs w:val="21"/>
        </w:rPr>
      </w:pPr>
      <w:r>
        <w:rPr>
          <w:sz w:val="21"/>
          <w:szCs w:val="21"/>
        </w:rPr>
        <w:t>系统进程管理；</w:t>
      </w:r>
    </w:p>
    <w:p>
      <w:pPr>
        <w:pStyle w:val="36"/>
        <w:keepNext w:val="0"/>
        <w:keepLines w:val="0"/>
        <w:widowControl/>
        <w:suppressLineNumbers w:val="0"/>
        <w:rPr>
          <w:sz w:val="21"/>
          <w:szCs w:val="21"/>
        </w:rPr>
      </w:pPr>
      <w:r>
        <w:rPr>
          <w:sz w:val="21"/>
          <w:szCs w:val="21"/>
        </w:rPr>
        <w:t>主机性能管理；</w:t>
      </w:r>
    </w:p>
    <w:p>
      <w:pPr>
        <w:pStyle w:val="36"/>
        <w:keepNext w:val="0"/>
        <w:keepLines w:val="0"/>
        <w:widowControl/>
        <w:suppressLineNumbers w:val="0"/>
        <w:rPr>
          <w:sz w:val="21"/>
          <w:szCs w:val="21"/>
        </w:rPr>
      </w:pPr>
      <w:r>
        <w:rPr>
          <w:sz w:val="21"/>
          <w:szCs w:val="21"/>
        </w:rPr>
        <w:t>实时监控主机电源、风扇的使用情况及主机机箱内部温度；</w:t>
      </w:r>
    </w:p>
    <w:p>
      <w:pPr>
        <w:pStyle w:val="36"/>
        <w:keepNext w:val="0"/>
        <w:keepLines w:val="0"/>
        <w:widowControl/>
        <w:suppressLineNumbers w:val="0"/>
        <w:rPr>
          <w:sz w:val="21"/>
          <w:szCs w:val="21"/>
        </w:rPr>
      </w:pPr>
      <w:r>
        <w:rPr>
          <w:sz w:val="21"/>
          <w:szCs w:val="21"/>
        </w:rPr>
        <w:t>监控主机硬盘运行状态；</w:t>
      </w:r>
    </w:p>
    <w:p>
      <w:pPr>
        <w:pStyle w:val="36"/>
        <w:keepNext w:val="0"/>
        <w:keepLines w:val="0"/>
        <w:widowControl/>
        <w:suppressLineNumbers w:val="0"/>
        <w:rPr>
          <w:sz w:val="21"/>
          <w:szCs w:val="21"/>
        </w:rPr>
      </w:pPr>
      <w:r>
        <w:rPr>
          <w:sz w:val="21"/>
          <w:szCs w:val="21"/>
        </w:rPr>
        <w:t>监控主机网卡、阵列卡等硬件状态；</w:t>
      </w:r>
    </w:p>
    <w:p>
      <w:pPr>
        <w:pStyle w:val="36"/>
        <w:keepNext w:val="0"/>
        <w:keepLines w:val="0"/>
        <w:widowControl/>
        <w:suppressLineNumbers w:val="0"/>
        <w:rPr>
          <w:sz w:val="21"/>
          <w:szCs w:val="21"/>
        </w:rPr>
      </w:pPr>
      <w:r>
        <w:rPr>
          <w:sz w:val="21"/>
          <w:szCs w:val="21"/>
        </w:rPr>
        <w:t>监控主机HA运行状况；</w:t>
      </w:r>
    </w:p>
    <w:p>
      <w:pPr>
        <w:pStyle w:val="36"/>
        <w:keepNext w:val="0"/>
        <w:keepLines w:val="0"/>
        <w:widowControl/>
        <w:suppressLineNumbers w:val="0"/>
        <w:rPr>
          <w:sz w:val="21"/>
          <w:szCs w:val="21"/>
        </w:rPr>
      </w:pPr>
      <w:r>
        <w:rPr>
          <w:sz w:val="21"/>
          <w:szCs w:val="21"/>
        </w:rPr>
        <w:t>主机系统文件系统管理；</w:t>
      </w:r>
    </w:p>
    <w:p>
      <w:pPr>
        <w:pStyle w:val="36"/>
        <w:keepNext w:val="0"/>
        <w:keepLines w:val="0"/>
        <w:widowControl/>
        <w:suppressLineNumbers w:val="0"/>
        <w:rPr>
          <w:sz w:val="21"/>
          <w:szCs w:val="21"/>
        </w:rPr>
      </w:pPr>
      <w:r>
        <w:rPr>
          <w:sz w:val="21"/>
          <w:szCs w:val="21"/>
        </w:rPr>
        <w:t>监控存储交换机设备状态、端口状态、传输速度；</w:t>
      </w:r>
    </w:p>
    <w:p>
      <w:pPr>
        <w:pStyle w:val="36"/>
        <w:keepNext w:val="0"/>
        <w:keepLines w:val="0"/>
        <w:widowControl/>
        <w:suppressLineNumbers w:val="0"/>
        <w:rPr>
          <w:sz w:val="21"/>
          <w:szCs w:val="21"/>
        </w:rPr>
      </w:pPr>
      <w:r>
        <w:rPr>
          <w:sz w:val="21"/>
          <w:szCs w:val="21"/>
        </w:rPr>
        <w:t>监控备份服务进程、备份情况（起止时间、是否成功、出错告警）；</w:t>
      </w:r>
    </w:p>
    <w:p>
      <w:pPr>
        <w:pStyle w:val="36"/>
        <w:keepNext w:val="0"/>
        <w:keepLines w:val="0"/>
        <w:widowControl/>
        <w:suppressLineNumbers w:val="0"/>
        <w:rPr>
          <w:sz w:val="21"/>
          <w:szCs w:val="21"/>
        </w:rPr>
      </w:pPr>
      <w:r>
        <w:rPr>
          <w:sz w:val="21"/>
          <w:szCs w:val="21"/>
        </w:rPr>
        <w:t>监控记录磁盘阵列、磁带库等存储硬件故障提示和告警，并及时解决故障问题；</w:t>
      </w:r>
    </w:p>
    <w:p>
      <w:pPr>
        <w:pStyle w:val="36"/>
        <w:keepNext w:val="0"/>
        <w:keepLines w:val="0"/>
        <w:widowControl/>
        <w:suppressLineNumbers w:val="0"/>
        <w:rPr>
          <w:sz w:val="21"/>
          <w:szCs w:val="21"/>
        </w:rPr>
      </w:pPr>
      <w:r>
        <w:rPr>
          <w:sz w:val="21"/>
          <w:szCs w:val="21"/>
        </w:rPr>
        <w:t>对存储的性能（如高速缓存、光纤通道等）进行监控。</w:t>
      </w:r>
    </w:p>
    <w:p>
      <w:pPr>
        <w:pStyle w:val="36"/>
        <w:keepNext w:val="0"/>
        <w:keepLines w:val="0"/>
        <w:widowControl/>
        <w:suppressLineNumbers w:val="0"/>
        <w:rPr>
          <w:sz w:val="21"/>
          <w:szCs w:val="21"/>
        </w:rPr>
      </w:pPr>
      <w:r>
        <w:rPr>
          <w:b/>
          <w:sz w:val="21"/>
          <w:szCs w:val="21"/>
        </w:rPr>
        <w:t>1.5 数据库系统运维服务</w:t>
      </w:r>
    </w:p>
    <w:p>
      <w:pPr>
        <w:pStyle w:val="36"/>
        <w:keepNext w:val="0"/>
        <w:keepLines w:val="0"/>
        <w:widowControl/>
        <w:suppressLineNumbers w:val="0"/>
        <w:rPr>
          <w:sz w:val="21"/>
          <w:szCs w:val="21"/>
        </w:rPr>
      </w:pPr>
      <w:r>
        <w:rPr>
          <w:sz w:val="21"/>
          <w:szCs w:val="21"/>
        </w:rPr>
        <w:t>数据库运行维护服务是包括主动数据库性能管理，数据库的主动性能管理对系统运维非常重要。通过主动式性能管理可了解数据库的日常运行状态，识别数据库的性能问题发生在什么地方，有针对性地进行性能优化。同时，密切注意数据库系统的变化，主动地预防可能发生的问题。</w:t>
      </w:r>
    </w:p>
    <w:p>
      <w:pPr>
        <w:pStyle w:val="36"/>
        <w:keepNext w:val="0"/>
        <w:keepLines w:val="0"/>
        <w:widowControl/>
        <w:suppressLineNumbers w:val="0"/>
        <w:rPr>
          <w:sz w:val="21"/>
          <w:szCs w:val="21"/>
        </w:rPr>
      </w:pPr>
      <w:r>
        <w:rPr>
          <w:sz w:val="21"/>
          <w:szCs w:val="21"/>
        </w:rPr>
        <w:t>数据库运行维护服务还包括快速发现、诊断和解决性能问题，在出现问题时，及时找出性能瓶颈，解决数据库性能问题，维护高效的应用系统。</w:t>
      </w:r>
    </w:p>
    <w:p>
      <w:pPr>
        <w:pStyle w:val="36"/>
        <w:keepNext w:val="0"/>
        <w:keepLines w:val="0"/>
        <w:widowControl/>
        <w:suppressLineNumbers w:val="0"/>
        <w:rPr>
          <w:sz w:val="21"/>
          <w:szCs w:val="21"/>
        </w:rPr>
      </w:pPr>
      <w:r>
        <w:rPr>
          <w:sz w:val="21"/>
          <w:szCs w:val="21"/>
        </w:rPr>
        <w:t>数据库运行维护服务，主要工作是使用技术手段来达到管理的目标，以系统最终的运行维护为目标，提高用户的工作效率。</w:t>
      </w:r>
    </w:p>
    <w:p>
      <w:pPr>
        <w:pStyle w:val="36"/>
        <w:keepNext w:val="0"/>
        <w:keepLines w:val="0"/>
        <w:widowControl/>
        <w:suppressLineNumbers w:val="0"/>
        <w:rPr>
          <w:sz w:val="21"/>
          <w:szCs w:val="21"/>
        </w:rPr>
      </w:pPr>
      <w:r>
        <w:rPr>
          <w:sz w:val="21"/>
          <w:szCs w:val="21"/>
        </w:rPr>
        <w:t>具体数据库运行维护监控的基本服务内容包括：</w:t>
      </w:r>
    </w:p>
    <w:p>
      <w:pPr>
        <w:pStyle w:val="36"/>
        <w:keepNext w:val="0"/>
        <w:keepLines w:val="0"/>
        <w:widowControl/>
        <w:suppressLineNumbers w:val="0"/>
        <w:rPr>
          <w:sz w:val="21"/>
          <w:szCs w:val="21"/>
        </w:rPr>
      </w:pPr>
      <w:r>
        <w:rPr>
          <w:b/>
          <w:sz w:val="21"/>
          <w:szCs w:val="21"/>
        </w:rPr>
        <w:t>1.6 中间件运维服务</w:t>
      </w:r>
    </w:p>
    <w:p>
      <w:pPr>
        <w:pStyle w:val="36"/>
        <w:keepNext w:val="0"/>
        <w:keepLines w:val="0"/>
        <w:widowControl/>
        <w:suppressLineNumbers w:val="0"/>
        <w:rPr>
          <w:sz w:val="21"/>
          <w:szCs w:val="21"/>
        </w:rPr>
      </w:pPr>
      <w:r>
        <w:rPr>
          <w:sz w:val="21"/>
          <w:szCs w:val="21"/>
        </w:rPr>
        <w:t>中间件管理是指对BEA Weblogic、MQ等中间件的日常维护管理和监控工作，提高对中间件平台事件的分析解决能力，确保中间件平台持续稳定运行。中间件监控指标包括配置信息管理、故障监控、性能监控。</w:t>
      </w:r>
    </w:p>
    <w:p>
      <w:pPr>
        <w:pStyle w:val="36"/>
        <w:keepNext w:val="0"/>
        <w:keepLines w:val="0"/>
        <w:widowControl/>
        <w:suppressLineNumbers w:val="0"/>
        <w:rPr>
          <w:sz w:val="21"/>
          <w:szCs w:val="21"/>
        </w:rPr>
      </w:pPr>
      <w:r>
        <w:rPr>
          <w:sz w:val="21"/>
          <w:szCs w:val="21"/>
        </w:rPr>
        <w:t>执行线程：监控WebLogic配置执行线程的空闲数量。</w:t>
      </w:r>
    </w:p>
    <w:p>
      <w:pPr>
        <w:pStyle w:val="36"/>
        <w:keepNext w:val="0"/>
        <w:keepLines w:val="0"/>
        <w:widowControl/>
        <w:suppressLineNumbers w:val="0"/>
        <w:rPr>
          <w:sz w:val="21"/>
          <w:szCs w:val="21"/>
        </w:rPr>
      </w:pPr>
      <w:r>
        <w:rPr>
          <w:sz w:val="21"/>
          <w:szCs w:val="21"/>
        </w:rPr>
        <w:t>JVM内存：JVM内存曲线正常，能够及时的进行内存空间回收。JDBC连接池：连接池的初始容量和最大容量应该设置为相等，并且至少等于执行线程的数量，以避免在运行过程中创建数据库连接所带来的性能消耗。</w:t>
      </w:r>
    </w:p>
    <w:p>
      <w:pPr>
        <w:pStyle w:val="36"/>
        <w:keepNext w:val="0"/>
        <w:keepLines w:val="0"/>
        <w:widowControl/>
        <w:suppressLineNumbers w:val="0"/>
        <w:rPr>
          <w:sz w:val="21"/>
          <w:szCs w:val="21"/>
        </w:rPr>
      </w:pPr>
      <w:r>
        <w:rPr>
          <w:sz w:val="21"/>
          <w:szCs w:val="21"/>
        </w:rPr>
        <w:t>检查WEBLOG日志文件是否有异常报错</w:t>
      </w:r>
    </w:p>
    <w:p>
      <w:pPr>
        <w:pStyle w:val="36"/>
        <w:keepNext w:val="0"/>
        <w:keepLines w:val="0"/>
        <w:widowControl/>
        <w:suppressLineNumbers w:val="0"/>
        <w:rPr>
          <w:sz w:val="21"/>
          <w:szCs w:val="21"/>
        </w:rPr>
      </w:pPr>
      <w:r>
        <w:rPr>
          <w:sz w:val="21"/>
          <w:szCs w:val="21"/>
        </w:rPr>
        <w:t>如果有WEBLOG集群配置，需要检查集群的配置是否正常。</w:t>
      </w:r>
    </w:p>
    <w:p>
      <w:pPr>
        <w:pStyle w:val="36"/>
        <w:keepNext w:val="0"/>
        <w:keepLines w:val="0"/>
        <w:widowControl/>
        <w:suppressLineNumbers w:val="0"/>
        <w:rPr>
          <w:sz w:val="21"/>
          <w:szCs w:val="21"/>
        </w:rPr>
      </w:pPr>
      <w:r>
        <w:rPr>
          <w:b/>
          <w:sz w:val="21"/>
          <w:szCs w:val="21"/>
        </w:rPr>
        <w:t>二、运维服务流程</w:t>
      </w:r>
    </w:p>
    <w:p>
      <w:pPr>
        <w:pStyle w:val="36"/>
        <w:keepNext w:val="0"/>
        <w:keepLines w:val="0"/>
        <w:widowControl/>
        <w:suppressLineNumbers w:val="0"/>
        <w:rPr>
          <w:sz w:val="21"/>
          <w:szCs w:val="21"/>
        </w:rPr>
      </w:pPr>
      <w:r>
        <w:rPr>
          <w:sz w:val="21"/>
          <w:szCs w:val="21"/>
        </w:rPr>
        <w:t>建议用户采用的服务方式为两种：一种为技术人员现场值守，另一种是定期巡检结合故障现场服务。</w:t>
      </w:r>
    </w:p>
    <w:p>
      <w:pPr>
        <w:pStyle w:val="36"/>
        <w:keepNext w:val="0"/>
        <w:keepLines w:val="0"/>
        <w:widowControl/>
        <w:suppressLineNumbers w:val="0"/>
        <w:rPr>
          <w:sz w:val="21"/>
          <w:szCs w:val="21"/>
        </w:rPr>
      </w:pPr>
      <w:r>
        <w:rPr>
          <w:sz w:val="21"/>
          <w:szCs w:val="21"/>
        </w:rPr>
        <w:t>技术人员现场值守运行维护服务的基本操作流程如下图所示：</w:t>
      </w:r>
    </w:p>
    <w:p>
      <w:pPr>
        <w:pStyle w:val="36"/>
        <w:keepNext w:val="0"/>
        <w:keepLines w:val="0"/>
        <w:widowControl/>
        <w:suppressLineNumbers w:val="0"/>
        <w:spacing w:before="0" w:beforeAutospacing="1" w:after="0" w:afterAutospacing="1"/>
        <w:ind w:left="0" w:right="0"/>
        <w:rPr>
          <w:sz w:val="21"/>
          <w:szCs w:val="21"/>
        </w:rPr>
      </w:pPr>
    </w:p>
    <w:p>
      <w:pPr>
        <w:pStyle w:val="36"/>
        <w:keepNext w:val="0"/>
        <w:keepLines w:val="0"/>
        <w:widowControl/>
        <w:suppressLineNumbers w:val="0"/>
        <w:spacing w:before="0" w:beforeAutospacing="1" w:after="0" w:afterAutospacing="1"/>
        <w:ind w:left="0" w:right="0"/>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686050" cy="5476875"/>
            <wp:effectExtent l="0" t="0" r="6350" b="952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8"/>
                    <a:stretch>
                      <a:fillRect/>
                    </a:stretch>
                  </pic:blipFill>
                  <pic:spPr>
                    <a:xfrm>
                      <a:off x="0" y="0"/>
                      <a:ext cx="2686050" cy="5476875"/>
                    </a:xfrm>
                    <a:prstGeom prst="rect">
                      <a:avLst/>
                    </a:prstGeom>
                    <a:noFill/>
                    <a:ln w="9525">
                      <a:noFill/>
                    </a:ln>
                  </pic:spPr>
                </pic:pic>
              </a:graphicData>
            </a:graphic>
          </wp:inline>
        </w:drawing>
      </w:r>
    </w:p>
    <w:p>
      <w:pPr>
        <w:pStyle w:val="36"/>
        <w:keepNext w:val="0"/>
        <w:keepLines w:val="0"/>
        <w:widowControl/>
        <w:suppressLineNumbers w:val="0"/>
        <w:spacing w:before="0" w:beforeAutospacing="1" w:after="0" w:afterAutospacing="1"/>
        <w:ind w:left="0" w:right="0"/>
        <w:rPr>
          <w:sz w:val="21"/>
          <w:szCs w:val="21"/>
        </w:rPr>
      </w:pPr>
    </w:p>
    <w:p>
      <w:pPr>
        <w:pStyle w:val="36"/>
        <w:keepNext w:val="0"/>
        <w:keepLines w:val="0"/>
        <w:widowControl/>
        <w:suppressLineNumbers w:val="0"/>
        <w:rPr>
          <w:sz w:val="21"/>
          <w:szCs w:val="21"/>
        </w:rPr>
      </w:pPr>
      <w:r>
        <w:rPr>
          <w:sz w:val="21"/>
          <w:szCs w:val="21"/>
        </w:rPr>
        <w:t>定期巡检结合故障现场运行维护服务的基本操作流程如下图所示：</w:t>
      </w:r>
    </w:p>
    <w:p>
      <w:pPr>
        <w:pStyle w:val="36"/>
        <w:keepNext w:val="0"/>
        <w:keepLines w:val="0"/>
        <w:widowControl/>
        <w:suppressLineNumbers w:val="0"/>
        <w:spacing w:before="0" w:beforeAutospacing="1" w:after="0" w:afterAutospacing="1"/>
        <w:ind w:left="0" w:right="0"/>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362575" cy="5486400"/>
            <wp:effectExtent l="0" t="0" r="22225" b="0"/>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29"/>
                    <a:stretch>
                      <a:fillRect/>
                    </a:stretch>
                  </pic:blipFill>
                  <pic:spPr>
                    <a:xfrm>
                      <a:off x="0" y="0"/>
                      <a:ext cx="5362575" cy="5486400"/>
                    </a:xfrm>
                    <a:prstGeom prst="rect">
                      <a:avLst/>
                    </a:prstGeom>
                    <a:noFill/>
                    <a:ln w="9525">
                      <a:noFill/>
                    </a:ln>
                  </pic:spPr>
                </pic:pic>
              </a:graphicData>
            </a:graphic>
          </wp:inline>
        </w:drawing>
      </w:r>
    </w:p>
    <w:p>
      <w:pPr>
        <w:pStyle w:val="36"/>
        <w:keepNext w:val="0"/>
        <w:keepLines w:val="0"/>
        <w:widowControl/>
        <w:suppressLineNumbers w:val="0"/>
        <w:spacing w:before="0" w:beforeAutospacing="1" w:after="0" w:afterAutospacing="1"/>
        <w:ind w:left="0" w:right="0"/>
        <w:rPr>
          <w:sz w:val="21"/>
          <w:szCs w:val="21"/>
        </w:rPr>
      </w:pPr>
    </w:p>
    <w:p>
      <w:pPr>
        <w:pStyle w:val="36"/>
        <w:keepNext w:val="0"/>
        <w:keepLines w:val="0"/>
        <w:widowControl/>
        <w:suppressLineNumbers w:val="0"/>
        <w:rPr>
          <w:sz w:val="21"/>
          <w:szCs w:val="21"/>
        </w:rPr>
      </w:pPr>
      <w:r>
        <w:rPr>
          <w:b/>
          <w:sz w:val="21"/>
          <w:szCs w:val="21"/>
        </w:rPr>
        <w:t>三、服务管理制度规范</w:t>
      </w:r>
    </w:p>
    <w:p>
      <w:pPr>
        <w:pStyle w:val="36"/>
        <w:keepNext w:val="0"/>
        <w:keepLines w:val="0"/>
        <w:widowControl/>
        <w:suppressLineNumbers w:val="0"/>
        <w:rPr>
          <w:sz w:val="21"/>
          <w:szCs w:val="21"/>
        </w:rPr>
      </w:pPr>
      <w:r>
        <w:rPr>
          <w:b/>
          <w:sz w:val="21"/>
          <w:szCs w:val="21"/>
        </w:rPr>
        <w:t>3.1 服务时间</w:t>
      </w:r>
    </w:p>
    <w:p>
      <w:pPr>
        <w:pStyle w:val="36"/>
        <w:keepNext w:val="0"/>
        <w:keepLines w:val="0"/>
        <w:widowControl/>
        <w:suppressLineNumbers w:val="0"/>
        <w:rPr>
          <w:sz w:val="21"/>
          <w:szCs w:val="21"/>
        </w:rPr>
      </w:pPr>
      <w:r>
        <w:rPr>
          <w:sz w:val="21"/>
          <w:szCs w:val="21"/>
        </w:rPr>
        <w:t>(1) 接收服务请求和咨询：在5*8 小时工作时间内设置由专人值守的热线电话，接听内部的服务请求，并记录服务台事件处理结果。</w:t>
      </w:r>
    </w:p>
    <w:p>
      <w:pPr>
        <w:pStyle w:val="36"/>
        <w:keepNext w:val="0"/>
        <w:keepLines w:val="0"/>
        <w:widowControl/>
        <w:suppressLineNumbers w:val="0"/>
        <w:rPr>
          <w:sz w:val="21"/>
          <w:szCs w:val="21"/>
        </w:rPr>
      </w:pPr>
      <w:r>
        <w:rPr>
          <w:sz w:val="21"/>
          <w:szCs w:val="21"/>
        </w:rPr>
        <w:t>(2) 在非工作时间设置有专人7*24 小时接听的移动电话热线，用于解决内部的技术问题以及接听7*24 小时机房监控人员的机房突发情况汇报。</w:t>
      </w:r>
    </w:p>
    <w:p>
      <w:pPr>
        <w:pStyle w:val="36"/>
        <w:keepNext w:val="0"/>
        <w:keepLines w:val="0"/>
        <w:widowControl/>
        <w:suppressLineNumbers w:val="0"/>
        <w:rPr>
          <w:sz w:val="21"/>
          <w:szCs w:val="21"/>
        </w:rPr>
      </w:pPr>
      <w:r>
        <w:rPr>
          <w:sz w:val="21"/>
          <w:szCs w:val="21"/>
        </w:rPr>
        <w:t>(3) 服务响应时间：</w:t>
      </w:r>
    </w:p>
    <w:p>
      <w:pPr>
        <w:pStyle w:val="36"/>
        <w:keepNext w:val="0"/>
        <w:keepLines w:val="0"/>
        <w:widowControl/>
        <w:suppressLineNumbers w:val="0"/>
        <w:rPr>
          <w:sz w:val="21"/>
          <w:szCs w:val="21"/>
        </w:rPr>
      </w:pPr>
      <w:r>
        <w:rPr>
          <w:sz w:val="21"/>
          <w:szCs w:val="21"/>
        </w:rPr>
        <w:t>技术支持人员在解决故障时，会最大限度保护好数据，做好故障恢复的文档，力争恢复到故障点前的业务状态。</w:t>
      </w:r>
    </w:p>
    <w:p>
      <w:pPr>
        <w:pStyle w:val="36"/>
        <w:keepNext w:val="0"/>
        <w:keepLines w:val="0"/>
        <w:widowControl/>
        <w:suppressLineNumbers w:val="0"/>
        <w:rPr>
          <w:sz w:val="21"/>
          <w:szCs w:val="21"/>
        </w:rPr>
      </w:pPr>
      <w:r>
        <w:rPr>
          <w:sz w:val="21"/>
          <w:szCs w:val="21"/>
        </w:rPr>
        <w:t>对于“系统瘫痪，业务系统不能运转”的故障级别，如果不能于12小时内解决故障，将在16小时内提出应急方案，确保业务系统的运行。故障解决后24小时内，提交故障处理报告。说明故障种类、故障原因、故障解决中使用的方法及故障损失等情况。</w:t>
      </w:r>
    </w:p>
    <w:p>
      <w:pPr>
        <w:pStyle w:val="36"/>
        <w:keepNext w:val="0"/>
        <w:keepLines w:val="0"/>
        <w:widowControl/>
        <w:suppressLineNumbers w:val="0"/>
        <w:rPr>
          <w:sz w:val="21"/>
          <w:szCs w:val="21"/>
        </w:rPr>
      </w:pPr>
      <w:r>
        <w:rPr>
          <w:b/>
          <w:sz w:val="21"/>
          <w:szCs w:val="21"/>
        </w:rPr>
        <w:t>3.2 行为规范</w:t>
      </w:r>
    </w:p>
    <w:p>
      <w:pPr>
        <w:pStyle w:val="36"/>
        <w:keepNext w:val="0"/>
        <w:keepLines w:val="0"/>
        <w:widowControl/>
        <w:suppressLineNumbers w:val="0"/>
        <w:rPr>
          <w:sz w:val="21"/>
          <w:szCs w:val="21"/>
        </w:rPr>
      </w:pPr>
      <w:r>
        <w:rPr>
          <w:sz w:val="21"/>
          <w:szCs w:val="21"/>
        </w:rPr>
        <w:t>(1)遵守用户的各项规章制度，严格按照用户相应的规章制度办事。</w:t>
      </w:r>
    </w:p>
    <w:p>
      <w:pPr>
        <w:pStyle w:val="36"/>
        <w:keepNext w:val="0"/>
        <w:keepLines w:val="0"/>
        <w:widowControl/>
        <w:suppressLineNumbers w:val="0"/>
        <w:rPr>
          <w:sz w:val="21"/>
          <w:szCs w:val="21"/>
        </w:rPr>
      </w:pPr>
      <w:r>
        <w:rPr>
          <w:sz w:val="21"/>
          <w:szCs w:val="21"/>
        </w:rPr>
        <w:t>(2)与用户运行维护体系其他部门和环节协同工作，密切配合，共同开展技术支持工作。</w:t>
      </w:r>
    </w:p>
    <w:p>
      <w:pPr>
        <w:pStyle w:val="36"/>
        <w:keepNext w:val="0"/>
        <w:keepLines w:val="0"/>
        <w:widowControl/>
        <w:suppressLineNumbers w:val="0"/>
        <w:rPr>
          <w:sz w:val="21"/>
          <w:szCs w:val="21"/>
        </w:rPr>
      </w:pPr>
      <w:r>
        <w:rPr>
          <w:sz w:val="21"/>
          <w:szCs w:val="21"/>
        </w:rPr>
        <w:t>(3)出现疑难技术、业务问题和重大紧急情况时，及时向负责人报告。</w:t>
      </w:r>
    </w:p>
    <w:p>
      <w:pPr>
        <w:pStyle w:val="36"/>
        <w:keepNext w:val="0"/>
        <w:keepLines w:val="0"/>
        <w:widowControl/>
        <w:suppressLineNumbers w:val="0"/>
        <w:rPr>
          <w:sz w:val="21"/>
          <w:szCs w:val="21"/>
        </w:rPr>
      </w:pPr>
      <w:r>
        <w:rPr>
          <w:sz w:val="21"/>
          <w:szCs w:val="21"/>
        </w:rPr>
        <w:t>(4)现场技术支持时要精神饱满，穿着得体，谈吐文明，举止庄重。接听电话时要文明礼貌，语言清晰明了，语气和善。</w:t>
      </w:r>
    </w:p>
    <w:p>
      <w:pPr>
        <w:pStyle w:val="36"/>
        <w:keepNext w:val="0"/>
        <w:keepLines w:val="0"/>
        <w:widowControl/>
        <w:suppressLineNumbers w:val="0"/>
        <w:rPr>
          <w:sz w:val="21"/>
          <w:szCs w:val="21"/>
        </w:rPr>
      </w:pPr>
      <w:r>
        <w:rPr>
          <w:sz w:val="21"/>
          <w:szCs w:val="21"/>
        </w:rPr>
        <w:t>(5)遵守保密原则。对被支持单位的网络、主机、系统软件、应用软件等的密码、核心参数、业务数据等负有保密责任，不得随意复制和传播。</w:t>
      </w:r>
    </w:p>
    <w:p>
      <w:pPr>
        <w:pStyle w:val="36"/>
        <w:keepNext w:val="0"/>
        <w:keepLines w:val="0"/>
        <w:widowControl/>
        <w:suppressLineNumbers w:val="0"/>
        <w:rPr>
          <w:sz w:val="21"/>
          <w:szCs w:val="21"/>
        </w:rPr>
      </w:pPr>
      <w:r>
        <w:rPr>
          <w:b/>
          <w:sz w:val="21"/>
          <w:szCs w:val="21"/>
        </w:rPr>
        <w:t>3.3 现场服务支持规范</w:t>
      </w:r>
    </w:p>
    <w:p>
      <w:pPr>
        <w:pStyle w:val="36"/>
        <w:keepNext w:val="0"/>
        <w:keepLines w:val="0"/>
        <w:widowControl/>
        <w:suppressLineNumbers w:val="0"/>
        <w:rPr>
          <w:sz w:val="21"/>
          <w:szCs w:val="21"/>
        </w:rPr>
      </w:pPr>
      <w:r>
        <w:rPr>
          <w:sz w:val="21"/>
          <w:szCs w:val="21"/>
        </w:rPr>
        <w:t>运维服务人员要做到耐心、细心、热心的服务。工作要做到事事有记录、事事有反馈、重大问题及时汇报。严格遵守工作作息时间，严格按照服务工作流程操作。</w:t>
      </w:r>
    </w:p>
    <w:p>
      <w:pPr>
        <w:pStyle w:val="36"/>
        <w:keepNext w:val="0"/>
        <w:keepLines w:val="0"/>
        <w:widowControl/>
        <w:suppressLineNumbers w:val="0"/>
        <w:rPr>
          <w:sz w:val="21"/>
          <w:szCs w:val="21"/>
        </w:rPr>
      </w:pPr>
      <w:r>
        <w:rPr>
          <w:sz w:val="21"/>
          <w:szCs w:val="21"/>
        </w:rPr>
        <w:t>(1)现场支持工程师应着装整洁、言行礼貌大方，技术专业，操作熟练、严谨、规范；现场支持时必须遵守用户单位的相关规章制度。</w:t>
      </w:r>
    </w:p>
    <w:p>
      <w:pPr>
        <w:pStyle w:val="36"/>
        <w:keepNext w:val="0"/>
        <w:keepLines w:val="0"/>
        <w:widowControl/>
        <w:suppressLineNumbers w:val="0"/>
        <w:rPr>
          <w:sz w:val="21"/>
          <w:szCs w:val="21"/>
        </w:rPr>
      </w:pPr>
      <w:r>
        <w:rPr>
          <w:sz w:val="21"/>
          <w:szCs w:val="21"/>
        </w:rPr>
        <w:t>(2)现场支持工程师在进行现场支持工作时必须在保证数据和系统安全的前提下开展工作。</w:t>
      </w:r>
    </w:p>
    <w:p>
      <w:pPr>
        <w:pStyle w:val="36"/>
        <w:keepNext w:val="0"/>
        <w:keepLines w:val="0"/>
        <w:widowControl/>
        <w:suppressLineNumbers w:val="0"/>
        <w:rPr>
          <w:sz w:val="21"/>
          <w:szCs w:val="21"/>
        </w:rPr>
      </w:pPr>
      <w:r>
        <w:rPr>
          <w:sz w:val="21"/>
          <w:szCs w:val="21"/>
        </w:rPr>
        <w:t>(3)现场支持时出现暂时无法解决的故障或其他新的故障时，应告知用户并及时上报负责人，寻找其他解决途径。</w:t>
      </w:r>
    </w:p>
    <w:p>
      <w:pPr>
        <w:pStyle w:val="36"/>
        <w:keepNext w:val="0"/>
        <w:keepLines w:val="0"/>
        <w:widowControl/>
        <w:suppressLineNumbers w:val="0"/>
        <w:rPr>
          <w:sz w:val="21"/>
          <w:szCs w:val="21"/>
        </w:rPr>
      </w:pPr>
      <w:r>
        <w:rPr>
          <w:sz w:val="21"/>
          <w:szCs w:val="21"/>
        </w:rPr>
        <w:t>(4)故障解决后，现场支持工程师要详细记录问题的发生时间、地点、提出人和问题描述，并形成书面文档，必要时应向用户介绍故障出现的原因及预防方法和解决技巧。</w:t>
      </w:r>
    </w:p>
    <w:p>
      <w:pPr>
        <w:pStyle w:val="36"/>
        <w:keepNext w:val="0"/>
        <w:keepLines w:val="0"/>
        <w:widowControl/>
        <w:suppressLineNumbers w:val="0"/>
        <w:rPr>
          <w:sz w:val="21"/>
          <w:szCs w:val="21"/>
        </w:rPr>
      </w:pPr>
      <w:r>
        <w:rPr>
          <w:b/>
          <w:sz w:val="21"/>
          <w:szCs w:val="21"/>
        </w:rPr>
        <w:t>3.4 问题记录规范</w:t>
      </w:r>
    </w:p>
    <w:p>
      <w:pPr>
        <w:pStyle w:val="36"/>
        <w:keepNext w:val="0"/>
        <w:keepLines w:val="0"/>
        <w:widowControl/>
        <w:suppressLineNumbers w:val="0"/>
        <w:rPr>
          <w:sz w:val="21"/>
          <w:szCs w:val="21"/>
        </w:rPr>
      </w:pPr>
      <w:r>
        <w:rPr>
          <w:sz w:val="21"/>
          <w:szCs w:val="21"/>
        </w:rPr>
        <w:t>根据使用人员提出问题的类别，将问题分为咨询类问题和系统缺陷类问题二类：咨询类问题是指通过服务热线或现场解疑等方式能够当场解决用户提出的问题，具有问题解答直接、快速和实时的特点，该问题到现场支持人员处即可中止，对于该类问题的记录可使用咨询类问题记录模版进行记录。系统缺陷类问题是指使用人员提出的问题涉及到系统相应环节的确认修改，需要经过逐级提交、诊断、确认、处理和回复等环节，处理解决需要项目组的分析确认，问题有解决方案后，将解决方案反馈给用户。具体提交流程如下：</w:t>
      </w:r>
    </w:p>
    <w:p>
      <w:pPr>
        <w:pStyle w:val="36"/>
        <w:keepNext w:val="0"/>
        <w:keepLines w:val="0"/>
        <w:widowControl/>
        <w:suppressLineNumbers w:val="0"/>
        <w:rPr>
          <w:sz w:val="21"/>
          <w:szCs w:val="21"/>
        </w:rPr>
      </w:pPr>
      <w:r>
        <w:rPr>
          <w:sz w:val="21"/>
          <w:szCs w:val="21"/>
        </w:rPr>
        <w:t>(1)问题提交。应用信息系统的用户发现属于系统缺陷类的问题时，填写系统缺陷类问题提交单，提交服务支持中心。</w:t>
      </w:r>
    </w:p>
    <w:p>
      <w:pPr>
        <w:pStyle w:val="36"/>
        <w:keepNext w:val="0"/>
        <w:keepLines w:val="0"/>
        <w:widowControl/>
        <w:suppressLineNumbers w:val="0"/>
        <w:rPr>
          <w:sz w:val="21"/>
          <w:szCs w:val="21"/>
        </w:rPr>
      </w:pPr>
      <w:r>
        <w:rPr>
          <w:sz w:val="21"/>
          <w:szCs w:val="21"/>
        </w:rPr>
        <w:t>(2)问题分析。服务中心接到用户提交的问题单，要组织相应人员对问题单中描述的问题进行分析研判，确定问题的类型(技术问题、业务问题或者操作问题)。</w:t>
      </w:r>
    </w:p>
    <w:p>
      <w:pPr>
        <w:pStyle w:val="36"/>
        <w:keepNext w:val="0"/>
        <w:keepLines w:val="0"/>
        <w:widowControl/>
        <w:suppressLineNumbers w:val="0"/>
        <w:rPr>
          <w:sz w:val="21"/>
          <w:szCs w:val="21"/>
        </w:rPr>
      </w:pPr>
      <w:r>
        <w:rPr>
          <w:sz w:val="21"/>
          <w:szCs w:val="21"/>
        </w:rPr>
        <w:t>属于技术问题，提交服务中心技术人员对存在的问题提出具体的处理意见和建议；属于业务问题，提交服务中心业务人员进行处理；属于操作问题，可安排相关人员对问题提出人进行解释，并将系统缺陷类问题提交单转为系统咨询类问题提交单。</w:t>
      </w:r>
    </w:p>
    <w:p>
      <w:pPr>
        <w:pStyle w:val="36"/>
        <w:keepNext w:val="0"/>
        <w:keepLines w:val="0"/>
        <w:widowControl/>
        <w:suppressLineNumbers w:val="0"/>
        <w:rPr>
          <w:sz w:val="21"/>
          <w:szCs w:val="21"/>
        </w:rPr>
      </w:pPr>
      <w:r>
        <w:rPr>
          <w:sz w:val="21"/>
          <w:szCs w:val="21"/>
        </w:rPr>
        <w:t>(3)问题确认、解决。服务中心的技术人员和业务人员收到系统缺陷类问题提交单后，对提交的问题进行归类汇总和分析、确认。</w:t>
      </w:r>
    </w:p>
    <w:p>
      <w:pPr>
        <w:pStyle w:val="36"/>
        <w:keepNext w:val="0"/>
        <w:keepLines w:val="0"/>
        <w:widowControl/>
        <w:suppressLineNumbers w:val="0"/>
        <w:rPr>
          <w:sz w:val="21"/>
          <w:szCs w:val="21"/>
        </w:rPr>
      </w:pPr>
      <w:r>
        <w:rPr>
          <w:sz w:val="21"/>
          <w:szCs w:val="21"/>
        </w:rPr>
        <w:t>可以解决的，明确问题解决的具体处理建议和措施，经主管领导签字同意后，交实施人员进行解决方案的实施。服务人员确认是否解决，并将解决方法附在系统缺陷类问题提交单上反馈给问题提出人员。</w:t>
      </w:r>
    </w:p>
    <w:p>
      <w:pPr>
        <w:pStyle w:val="36"/>
        <w:keepNext w:val="0"/>
        <w:keepLines w:val="0"/>
        <w:widowControl/>
        <w:suppressLineNumbers w:val="0"/>
        <w:rPr>
          <w:sz w:val="21"/>
          <w:szCs w:val="21"/>
        </w:rPr>
      </w:pPr>
      <w:r>
        <w:rPr>
          <w:sz w:val="21"/>
          <w:szCs w:val="21"/>
        </w:rPr>
        <w:t>(4)问题上报。服务人员收到经业务或技术人员确认的系统缺陷类问题提交单后，上报服务中心。</w:t>
      </w:r>
    </w:p>
    <w:p>
      <w:pPr>
        <w:pStyle w:val="36"/>
        <w:keepNext w:val="0"/>
        <w:keepLines w:val="0"/>
        <w:widowControl/>
        <w:suppressLineNumbers w:val="0"/>
        <w:rPr>
          <w:sz w:val="21"/>
          <w:szCs w:val="21"/>
        </w:rPr>
      </w:pPr>
      <w:r>
        <w:rPr>
          <w:sz w:val="21"/>
          <w:szCs w:val="21"/>
        </w:rPr>
        <w:t>(5)问题回复。服务中心根据提交问题的进行分析，制定解决方案并进行实施的解决，同时做好变更记录。将解决方案汇总后及时向问题提交单位或问题交办单位作出回复，并将分析过程和问题产生原因一并提交。</w:t>
      </w:r>
    </w:p>
    <w:p>
      <w:pPr>
        <w:pStyle w:val="36"/>
        <w:keepNext w:val="0"/>
        <w:keepLines w:val="0"/>
        <w:widowControl/>
        <w:suppressLineNumbers w:val="0"/>
        <w:rPr>
          <w:sz w:val="21"/>
          <w:szCs w:val="21"/>
        </w:rPr>
      </w:pPr>
      <w:r>
        <w:rPr>
          <w:b/>
          <w:sz w:val="21"/>
          <w:szCs w:val="21"/>
        </w:rPr>
        <w:t>四、应急服务响应措施</w:t>
      </w:r>
    </w:p>
    <w:p>
      <w:pPr>
        <w:pStyle w:val="36"/>
        <w:keepNext w:val="0"/>
        <w:keepLines w:val="0"/>
        <w:widowControl/>
        <w:suppressLineNumbers w:val="0"/>
        <w:rPr>
          <w:sz w:val="21"/>
          <w:szCs w:val="21"/>
        </w:rPr>
      </w:pPr>
      <w:r>
        <w:rPr>
          <w:sz w:val="21"/>
          <w:szCs w:val="21"/>
        </w:rPr>
        <w:t>针对项目制定了详尽的设计、应急处理预案，整个流程严谨而有序。但是，在服务维护过程中，意外情况将难以完全避免。</w:t>
      </w:r>
    </w:p>
    <w:p>
      <w:pPr>
        <w:pStyle w:val="36"/>
        <w:keepNext w:val="0"/>
        <w:keepLines w:val="0"/>
        <w:widowControl/>
        <w:suppressLineNumbers w:val="0"/>
        <w:rPr>
          <w:sz w:val="21"/>
          <w:szCs w:val="21"/>
        </w:rPr>
      </w:pPr>
      <w:r>
        <w:rPr>
          <w:sz w:val="21"/>
          <w:szCs w:val="21"/>
        </w:rPr>
        <w:t>下面，我们将对项目实施的突发风险进行详细分析，并且针对各类突发事件，设计了相应的预防与解决措施，同时提供了完整的应急处理流程。</w:t>
      </w:r>
    </w:p>
    <w:p>
      <w:pPr>
        <w:pStyle w:val="36"/>
        <w:keepNext w:val="0"/>
        <w:keepLines w:val="0"/>
        <w:widowControl/>
        <w:suppressLineNumbers w:val="0"/>
        <w:rPr>
          <w:sz w:val="21"/>
          <w:szCs w:val="21"/>
        </w:rPr>
      </w:pPr>
      <w:r>
        <w:rPr>
          <w:b/>
          <w:sz w:val="21"/>
          <w:szCs w:val="21"/>
        </w:rPr>
        <w:t>4.1 应急基本流程</w:t>
      </w:r>
    </w:p>
    <w:p>
      <w:pPr>
        <w:pStyle w:val="36"/>
        <w:keepNext w:val="0"/>
        <w:keepLines w:val="0"/>
        <w:widowControl/>
        <w:suppressLineNumbers w:val="0"/>
        <w:spacing w:before="0" w:beforeAutospacing="1" w:after="0" w:afterAutospacing="1"/>
        <w:ind w:left="0" w:right="0"/>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419475" cy="4105275"/>
            <wp:effectExtent l="0" t="0" r="9525" b="9525"/>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30"/>
                    <a:stretch>
                      <a:fillRect/>
                    </a:stretch>
                  </pic:blipFill>
                  <pic:spPr>
                    <a:xfrm>
                      <a:off x="0" y="0"/>
                      <a:ext cx="3419475" cy="4105275"/>
                    </a:xfrm>
                    <a:prstGeom prst="rect">
                      <a:avLst/>
                    </a:prstGeom>
                    <a:noFill/>
                    <a:ln w="9525">
                      <a:noFill/>
                    </a:ln>
                  </pic:spPr>
                </pic:pic>
              </a:graphicData>
            </a:graphic>
          </wp:inline>
        </w:drawing>
      </w:r>
    </w:p>
    <w:p>
      <w:pPr>
        <w:pStyle w:val="36"/>
        <w:keepNext w:val="0"/>
        <w:keepLines w:val="0"/>
        <w:widowControl/>
        <w:suppressLineNumbers w:val="0"/>
        <w:spacing w:before="0" w:beforeAutospacing="1" w:after="0" w:afterAutospacing="1"/>
        <w:ind w:left="0" w:right="0"/>
        <w:rPr>
          <w:sz w:val="21"/>
          <w:szCs w:val="21"/>
        </w:rPr>
      </w:pPr>
    </w:p>
    <w:p>
      <w:pPr>
        <w:pStyle w:val="36"/>
        <w:keepNext w:val="0"/>
        <w:keepLines w:val="0"/>
        <w:widowControl/>
        <w:suppressLineNumbers w:val="0"/>
        <w:rPr>
          <w:sz w:val="21"/>
          <w:szCs w:val="21"/>
        </w:rPr>
      </w:pPr>
      <w:r>
        <w:rPr>
          <w:sz w:val="21"/>
          <w:szCs w:val="21"/>
        </w:rPr>
        <w:t>维护服务应急处理流程</w:t>
      </w:r>
    </w:p>
    <w:p>
      <w:pPr>
        <w:pStyle w:val="36"/>
        <w:keepNext w:val="0"/>
        <w:keepLines w:val="0"/>
        <w:widowControl/>
        <w:suppressLineNumbers w:val="0"/>
        <w:rPr>
          <w:sz w:val="21"/>
          <w:szCs w:val="21"/>
        </w:rPr>
      </w:pPr>
      <w:r>
        <w:rPr>
          <w:b/>
          <w:sz w:val="21"/>
          <w:szCs w:val="21"/>
        </w:rPr>
        <w:t>4.2 预防措施</w:t>
      </w:r>
    </w:p>
    <w:p>
      <w:pPr>
        <w:pStyle w:val="36"/>
        <w:keepNext w:val="0"/>
        <w:keepLines w:val="0"/>
        <w:widowControl/>
        <w:suppressLineNumbers w:val="0"/>
        <w:rPr>
          <w:sz w:val="21"/>
          <w:szCs w:val="21"/>
        </w:rPr>
      </w:pPr>
      <w:r>
        <w:rPr>
          <w:sz w:val="21"/>
          <w:szCs w:val="21"/>
        </w:rPr>
        <w:t>针对上门服务过程中可能遇到的各种各样的风险，针对一些可能出现的情况，制定了一系列预防处理措施，举例如下：</w:t>
      </w:r>
    </w:p>
    <w:p>
      <w:pPr>
        <w:pStyle w:val="36"/>
        <w:keepNext w:val="0"/>
        <w:keepLines w:val="0"/>
        <w:widowControl/>
        <w:suppressLineNumbers w:val="0"/>
        <w:rPr>
          <w:sz w:val="21"/>
          <w:szCs w:val="21"/>
        </w:rPr>
      </w:pPr>
      <w:r>
        <w:rPr>
          <w:b/>
          <w:sz w:val="21"/>
          <w:szCs w:val="21"/>
        </w:rPr>
        <w:t>4.3 突发事件应急策略</w:t>
      </w:r>
    </w:p>
    <w:p>
      <w:pPr>
        <w:pStyle w:val="36"/>
        <w:keepNext w:val="0"/>
        <w:keepLines w:val="0"/>
        <w:widowControl/>
        <w:suppressLineNumbers w:val="0"/>
        <w:rPr>
          <w:sz w:val="21"/>
          <w:szCs w:val="21"/>
        </w:rPr>
      </w:pPr>
      <w:r>
        <w:rPr>
          <w:sz w:val="21"/>
          <w:szCs w:val="21"/>
        </w:rPr>
        <w:t>系统运维应急方案是对中断或严重影响业务的故障，如宕机、数据丢失、业务中断等，进行快速响应和处理，在最短时间内恢复业务系统，将损失降到最低。</w:t>
      </w:r>
    </w:p>
    <w:p>
      <w:pPr>
        <w:pStyle w:val="36"/>
        <w:keepNext w:val="0"/>
        <w:keepLines w:val="0"/>
        <w:widowControl/>
        <w:suppressLineNumbers w:val="0"/>
        <w:rPr>
          <w:sz w:val="21"/>
          <w:szCs w:val="21"/>
        </w:rPr>
      </w:pPr>
      <w:r>
        <w:rPr>
          <w:sz w:val="21"/>
          <w:szCs w:val="21"/>
        </w:rPr>
        <w:t>在系统维护过程中，突发事件的出现将是很难完全避免的，针对这种情况，设计了完善的突发事件应急策略。</w:t>
      </w:r>
    </w:p>
    <w:p>
      <w:pPr>
        <w:pStyle w:val="36"/>
        <w:keepNext w:val="0"/>
        <w:keepLines w:val="0"/>
        <w:widowControl/>
        <w:suppressLineNumbers w:val="0"/>
        <w:rPr>
          <w:sz w:val="21"/>
          <w:szCs w:val="21"/>
        </w:rPr>
      </w:pPr>
      <w:r>
        <w:rPr>
          <w:sz w:val="21"/>
          <w:szCs w:val="21"/>
        </w:rPr>
        <w:t>系统巡检人员要定期规范检查各硬件设备的运转情况和应用软件运行情况，同时做好日常的数据增量备份和定期全备份。</w:t>
      </w:r>
    </w:p>
    <w:p>
      <w:pPr>
        <w:pStyle w:val="36"/>
        <w:keepNext w:val="0"/>
        <w:keepLines w:val="0"/>
        <w:widowControl/>
        <w:suppressLineNumbers w:val="0"/>
        <w:rPr>
          <w:sz w:val="21"/>
          <w:szCs w:val="21"/>
        </w:rPr>
      </w:pPr>
      <w:r>
        <w:rPr>
          <w:sz w:val="21"/>
          <w:szCs w:val="21"/>
        </w:rPr>
        <w:t>对发现的问题在报各级负责人的同时，要协调相关资源分析问题根源，确定解决方案和临时解决措施，避免造成更大的影响。问题得到稳定或彻底解决后，要形成问题汇报，避免以后类似重大紧急情况的发生。</w:t>
      </w:r>
    </w:p>
    <w:p>
      <w:pPr>
        <w:pStyle w:val="36"/>
        <w:keepNext w:val="0"/>
        <w:keepLines w:val="0"/>
        <w:widowControl/>
        <w:suppressLineNumbers w:val="0"/>
        <w:rPr>
          <w:sz w:val="21"/>
          <w:szCs w:val="21"/>
        </w:rPr>
      </w:pPr>
      <w:r>
        <w:rPr>
          <w:sz w:val="21"/>
          <w:szCs w:val="21"/>
        </w:rPr>
        <w:t>对发现的问题在报负责人的同时，要协调相关资源分析问题根源，确定解决方案和临时解决措施，避免造成更大的影响。问题得到稳定或彻底解决后，要形成问题汇报，避免以后类似重大紧急情况的发生。</w:t>
      </w:r>
    </w:p>
    <w:p>
      <w:pPr>
        <w:pStyle w:val="36"/>
        <w:keepNext w:val="0"/>
        <w:keepLines w:val="0"/>
        <w:widowControl/>
        <w:suppressLineNumbers w:val="0"/>
        <w:rPr>
          <w:sz w:val="21"/>
          <w:szCs w:val="21"/>
        </w:rPr>
      </w:pPr>
      <w:r>
        <w:rPr>
          <w:sz w:val="21"/>
          <w:szCs w:val="21"/>
        </w:rPr>
        <w:t>当获悉出现突发事件时，技术支持人员可以立即从知识库中获取相应的应急策略，并综合用户方的具体情况，给出相关解决方案，然后在第一时间以电话、邮件支持或现场服务的方式帮助用户解决问题，尽最大努力减小突发事件对用户日常应用的影响。</w:t>
      </w:r>
    </w:p>
    <w:p>
      <w:pPr>
        <w:pStyle w:val="36"/>
        <w:keepNext w:val="0"/>
        <w:keepLines w:val="0"/>
        <w:widowControl/>
        <w:suppressLineNumbers w:val="0"/>
        <w:rPr>
          <w:sz w:val="21"/>
          <w:szCs w:val="21"/>
        </w:rPr>
      </w:pPr>
      <w:r>
        <w:rPr>
          <w:sz w:val="21"/>
          <w:szCs w:val="21"/>
        </w:rPr>
        <w:t>突发事件应急策略服务流程图如下：</w:t>
      </w:r>
    </w:p>
    <w:p>
      <w:pPr>
        <w:pStyle w:val="36"/>
        <w:keepNext w:val="0"/>
        <w:keepLines w:val="0"/>
        <w:widowControl/>
        <w:suppressLineNumbers w:val="0"/>
        <w:spacing w:before="0" w:beforeAutospacing="1" w:after="0" w:afterAutospacing="1"/>
        <w:ind w:left="0" w:right="0"/>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53125" cy="5857875"/>
            <wp:effectExtent l="0" t="0" r="15875" b="9525"/>
            <wp:docPr id="2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9"/>
                    <pic:cNvPicPr>
                      <a:picLocks noChangeAspect="1"/>
                    </pic:cNvPicPr>
                  </pic:nvPicPr>
                  <pic:blipFill>
                    <a:blip r:embed="rId31"/>
                    <a:stretch>
                      <a:fillRect/>
                    </a:stretch>
                  </pic:blipFill>
                  <pic:spPr>
                    <a:xfrm>
                      <a:off x="0" y="0"/>
                      <a:ext cx="5953125" cy="5857875"/>
                    </a:xfrm>
                    <a:prstGeom prst="rect">
                      <a:avLst/>
                    </a:prstGeom>
                    <a:noFill/>
                    <a:ln w="9525">
                      <a:noFill/>
                    </a:ln>
                  </pic:spPr>
                </pic:pic>
              </a:graphicData>
            </a:graphic>
          </wp:inline>
        </w:drawing>
      </w: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r>
        <w:rPr>
          <w:rFonts w:hint="eastAsia" w:asciiTheme="minorEastAsia" w:hAnsiTheme="minorEastAsia" w:eastAsiaTheme="minorEastAsia"/>
          <w:sz w:val="24"/>
          <w:szCs w:val="24"/>
        </w:rPr>
        <w:t>系统安全解决方案</w:t>
      </w:r>
    </w:p>
    <w:p>
      <w:pPr>
        <w:rPr>
          <w:rFonts w:hint="eastAsia" w:asciiTheme="minorEastAsia" w:hAnsiTheme="minorEastAsia" w:eastAsiaTheme="minorEastAsia" w:cstheme="minorEastAsia"/>
          <w:i w:val="0"/>
          <w:caps w:val="0"/>
          <w:color w:val="3F3F3F"/>
          <w:spacing w:val="0"/>
          <w:sz w:val="21"/>
          <w:szCs w:val="21"/>
          <w:shd w:val="clear" w:fill="FFFFFF"/>
        </w:rPr>
      </w:pPr>
      <w:r>
        <w:rPr>
          <w:rFonts w:hint="eastAsia" w:asciiTheme="minorEastAsia" w:hAnsiTheme="minorEastAsia" w:eastAsiaTheme="minorEastAsia" w:cstheme="minorEastAsia"/>
          <w:i w:val="0"/>
          <w:caps w:val="0"/>
          <w:color w:val="3F3F3F"/>
          <w:spacing w:val="0"/>
          <w:sz w:val="21"/>
          <w:szCs w:val="21"/>
          <w:shd w:val="clear" w:fill="FFFFFF"/>
        </w:rPr>
        <w:t>总体安全方案框架</w:t>
      </w:r>
    </w:p>
    <w:p>
      <w:pPr>
        <w:rPr>
          <w:rFonts w:hint="eastAsia" w:asciiTheme="minorEastAsia" w:hAnsiTheme="minorEastAsia" w:eastAsiaTheme="minorEastAsia" w:cstheme="minorEastAsia"/>
          <w:i w:val="0"/>
          <w:caps w:val="0"/>
          <w:color w:val="3F3F3F"/>
          <w:spacing w:val="0"/>
          <w:sz w:val="21"/>
          <w:szCs w:val="21"/>
          <w:shd w:val="clear" w:fill="FFFFFF"/>
        </w:rPr>
      </w:pPr>
    </w:p>
    <w:p>
      <w:pPr>
        <w:spacing w:line="240" w:lineRule="auto"/>
        <w:ind w:firstLine="0"/>
        <w:rPr>
          <w:rFonts w:hint="eastAsia" w:asciiTheme="minorEastAsia" w:hAnsiTheme="minorEastAsia" w:eastAsiaTheme="minorEastAsia" w:cstheme="minorEastAsia"/>
          <w:i w:val="0"/>
          <w:caps w:val="0"/>
          <w:color w:val="3F3F3F"/>
          <w:spacing w:val="0"/>
          <w:sz w:val="21"/>
          <w:szCs w:val="21"/>
          <w:shd w:val="clear" w:fill="FFFFFF"/>
        </w:rPr>
      </w:pPr>
      <w:r>
        <w:rPr>
          <w:rFonts w:hint="eastAsia" w:asciiTheme="minorEastAsia" w:hAnsiTheme="minorEastAsia" w:eastAsiaTheme="minorEastAsia" w:cstheme="minorEastAsia"/>
          <w:i w:val="0"/>
          <w:caps w:val="0"/>
          <w:color w:val="3F3F3F"/>
          <w:spacing w:val="0"/>
          <w:sz w:val="21"/>
          <w:szCs w:val="21"/>
          <w:shd w:val="clear" w:fill="FFFFFF"/>
        </w:rPr>
        <w:t>本方案网络安全等级保护防护框架由技术体系、安全管理体系和安全运营体系三部分组成。安全技术体系建立以计算环境安全为基础，以区域边界安全、通信网络安全为保障，以安全管理中心为核心的信息安全整体保障体系；安全管理体系包括安全管理制度、安全管理机构、安全管理人员、安全建设管理和安全运维管理五部分；在安全管理中心基础上，建立安全运营中心（安全运营体系），协调信息系统各个环节所采用的安全防护措施和安全管理要素，形成相互关联、高度融合的安全防护平台，实现对安全事件的态势感知、实时监测、及时响应和综合防护，对网络系统安全防护体系的动态更新，降低安全风险，提升的信息安全监管能力。</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Style w:val="39"/>
          <w:rFonts w:hint="eastAsia" w:asciiTheme="minorEastAsia" w:hAnsiTheme="minorEastAsia" w:eastAsiaTheme="minorEastAsia" w:cstheme="minorEastAsia"/>
          <w:b/>
          <w:color w:val="3F3F3F"/>
          <w:sz w:val="21"/>
          <w:szCs w:val="21"/>
        </w:rPr>
        <w:t>安全解决方案设计</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Style w:val="39"/>
          <w:rFonts w:hint="eastAsia" w:asciiTheme="minorEastAsia" w:hAnsiTheme="minorEastAsia" w:eastAsiaTheme="minorEastAsia" w:cstheme="minorEastAsia"/>
          <w:b/>
          <w:color w:val="3F3F3F"/>
          <w:sz w:val="21"/>
          <w:szCs w:val="21"/>
        </w:rPr>
        <w:t>安全技术方案</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1) 安全通信网络</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安全通信网络设计思路及主要考虑的内容：</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清晰定义安全区域，划分出明确边界的网络区域；</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主要网络设备和链路冗余部署；</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通信传输加密。</w:t>
      </w:r>
    </w:p>
    <w:tbl>
      <w:tblPr>
        <w:tblStyle w:val="4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71"/>
        <w:gridCol w:w="3342"/>
        <w:gridCol w:w="37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61" w:hRule="atLeast"/>
        </w:trPr>
        <w:tc>
          <w:tcPr>
            <w:tcW w:w="208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安全控制点</w:t>
            </w:r>
          </w:p>
        </w:tc>
        <w:tc>
          <w:tcPr>
            <w:tcW w:w="432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安全产品</w:t>
            </w:r>
          </w:p>
        </w:tc>
        <w:tc>
          <w:tcPr>
            <w:tcW w:w="600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技术措施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1500" w:hRule="atLeast"/>
        </w:trPr>
        <w:tc>
          <w:tcPr>
            <w:tcW w:w="20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网络架构</w:t>
            </w:r>
          </w:p>
        </w:tc>
        <w:tc>
          <w:tcPr>
            <w:tcW w:w="432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上网行为管理平台　</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1、干路设备、边界设备、汇聚层以上的设备、安全设备等设备性能冗余空间充足（路由器、交换机和防火墙提供网络通信功能的设备）；</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2、带宽在设计要求上满足需求上要有一定比例的冗余；</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3、划分VLAN，合理分配IP；</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4、关键网络设备及安全设备要求冗余配置。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0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32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0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32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00" w:hRule="atLeast"/>
        </w:trPr>
        <w:tc>
          <w:tcPr>
            <w:tcW w:w="20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3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负载均衡</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975" w:hRule="atLeast"/>
        </w:trPr>
        <w:tc>
          <w:tcPr>
            <w:tcW w:w="20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通信传输</w:t>
            </w:r>
          </w:p>
        </w:tc>
        <w:tc>
          <w:tcPr>
            <w:tcW w:w="43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新一代VPN综合网关（SAG）</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客户端到服务器、服务器到服务器之间要使用VPN等通信。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20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3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商用密码机（国密）（SJJ）</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bl>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2) 安全区域边界</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安全通信网络设计思路及主要考虑的内容：</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明确区域间的安全边界；</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强化边界安全防策略；</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明确边界安全防护设备；</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边界防护设备策略恰当配置。</w:t>
      </w:r>
    </w:p>
    <w:tbl>
      <w:tblPr>
        <w:tblStyle w:val="4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91"/>
        <w:gridCol w:w="3536"/>
        <w:gridCol w:w="3295"/>
      </w:tblGrid>
      <w:tr>
        <w:trPr>
          <w:trHeight w:val="261" w:hRule="atLeast"/>
        </w:trPr>
        <w:tc>
          <w:tcPr>
            <w:tcW w:w="278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安全控制点</w:t>
            </w:r>
          </w:p>
        </w:tc>
        <w:tc>
          <w:tcPr>
            <w:tcW w:w="362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对标产品</w:t>
            </w:r>
          </w:p>
        </w:tc>
        <w:tc>
          <w:tcPr>
            <w:tcW w:w="600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技术措施</w:t>
            </w:r>
          </w:p>
        </w:tc>
      </w:tr>
      <w:tr>
        <w:tblPrEx>
          <w:shd w:val="clear" w:color="auto" w:fill="auto"/>
        </w:tblPrEx>
        <w:trPr>
          <w:trHeight w:val="285" w:hRule="atLeast"/>
        </w:trPr>
        <w:tc>
          <w:tcPr>
            <w:tcW w:w="27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wordWrap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边界防护</w:t>
            </w:r>
          </w:p>
        </w:tc>
        <w:tc>
          <w:tcPr>
            <w:tcW w:w="36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防火墙、安全网关　</w:t>
            </w: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物理设备端口级访问控制。</w:t>
            </w:r>
          </w:p>
        </w:tc>
      </w:tr>
      <w:tr>
        <w:tblPrEx>
          <w:shd w:val="clear" w:color="auto" w:fill="auto"/>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1）网络接入控制系统（NAC）</w:t>
            </w:r>
          </w:p>
        </w:tc>
        <w:tc>
          <w:tcPr>
            <w:tcW w:w="59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1、控制非法联入内网（可使用安全设备满足或技术措施如MAC绑定）；</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2、控制非法联入外网；</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3、无线网络通过受控的边界设备接入内部网络。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2）内网安全风险管理与审计系统</w:t>
            </w:r>
          </w:p>
        </w:tc>
        <w:tc>
          <w:tcPr>
            <w:tcW w:w="59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3）网络非法接入检查系统</w:t>
            </w:r>
          </w:p>
        </w:tc>
        <w:tc>
          <w:tcPr>
            <w:tcW w:w="59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4）无线安全产品</w:t>
            </w:r>
          </w:p>
        </w:tc>
        <w:tc>
          <w:tcPr>
            <w:tcW w:w="59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访问控制</w:t>
            </w:r>
          </w:p>
        </w:tc>
        <w:tc>
          <w:tcPr>
            <w:tcW w:w="36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1）防火墙（FW）</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1、边界访问控制策略（网闸、防火墙、路由器和交换机等提供访问控制功能的设备）；</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2、对进出网络的数据流实现基于应用协议和应用内容的访问控制。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2）软件定义防火墙</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3）NGFW</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4）USG一体化安全网关</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入侵防范</w:t>
            </w:r>
          </w:p>
        </w:tc>
        <w:tc>
          <w:tcPr>
            <w:tcW w:w="36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1）异常流量管理与抗拒绝服务系统（ADM）</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关键网络节点双向（外部发起攻击和内部发起攻击行为）网络攻击行为检测、防止或限制。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2）入侵防御系统（NGIPS）</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3）入侵检测与管理系统（IDS）</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4）USG一体化安全网关</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高级持续性威胁检测系统（APT）</w:t>
            </w:r>
          </w:p>
        </w:tc>
        <w:tc>
          <w:tcPr>
            <w:tcW w:w="59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实现对网络攻击特别是新型网络攻击行为的分析。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1）USG一体化安全网关</w:t>
            </w:r>
          </w:p>
        </w:tc>
        <w:tc>
          <w:tcPr>
            <w:tcW w:w="59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检测到攻击行为时记录攻击信息，通过详细的攻击信息对攻击行为进行深度分析，及时作出响应。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2）入侵分析中心（DAC）</w:t>
            </w:r>
          </w:p>
        </w:tc>
        <w:tc>
          <w:tcPr>
            <w:tcW w:w="59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恶意代码和垃圾邮件防范</w:t>
            </w:r>
          </w:p>
        </w:tc>
        <w:tc>
          <w:tcPr>
            <w:tcW w:w="36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1）入侵检测与管理系统（IDS）</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防御网络恶意代码。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2）高级持续性威胁检测系统（APT）</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3）USG一体化安全网关</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邮件安全管理系统</w:t>
            </w:r>
          </w:p>
        </w:tc>
        <w:tc>
          <w:tcPr>
            <w:tcW w:w="59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垃圾邮件进行检测和防护。</w:t>
            </w:r>
          </w:p>
        </w:tc>
      </w:tr>
      <w:tr>
        <w:tblPrEx>
          <w:shd w:val="clear" w:color="auto" w:fill="auto"/>
        </w:tblPrEx>
        <w:trPr>
          <w:trHeight w:val="270" w:hRule="atLeast"/>
        </w:trPr>
        <w:tc>
          <w:tcPr>
            <w:tcW w:w="27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安全审计</w:t>
            </w:r>
          </w:p>
        </w:tc>
        <w:tc>
          <w:tcPr>
            <w:tcW w:w="36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网络综合审计系统（CA&amp;GE）</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1、综合安全审计系统启用日志功能；</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2、对审计记录进行保护，定期备份，避免受到未预期的删除、修改或覆盖；</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3、对远程访问的用户行为、访问互联网的用户行为等单独进行行为审计和数据分析。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1140" w:hRule="atLeast"/>
        </w:trPr>
        <w:tc>
          <w:tcPr>
            <w:tcW w:w="27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新一代日志审计系统（SA）</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bl>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3) 安全计算环境</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计算环境建设主要针对网络安全设备（管理系统）、服务器（操作系统、数据库、中间件）、业务应用系统、系统管理软件的安全参数配置和安全防护措施。安全参数配置基于安全基线（操作系统安全加固手册、数据库安全加固手册、网络设备安全加固手册）完成，除设备层面的自身安全加固外，安全产品也能够提供一定的安全防护措施。</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计算环境相关的安全产品涉及认证授权类、日志审计类和检测防类。</w:t>
      </w:r>
    </w:p>
    <w:tbl>
      <w:tblPr>
        <w:tblStyle w:val="4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19"/>
        <w:gridCol w:w="3429"/>
        <w:gridCol w:w="3474"/>
      </w:tblGrid>
      <w:tr>
        <w:trPr>
          <w:trHeight w:val="261" w:hRule="atLeast"/>
        </w:trPr>
        <w:tc>
          <w:tcPr>
            <w:tcW w:w="246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安全控制点</w:t>
            </w:r>
          </w:p>
        </w:tc>
        <w:tc>
          <w:tcPr>
            <w:tcW w:w="394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对标产品</w:t>
            </w:r>
          </w:p>
        </w:tc>
        <w:tc>
          <w:tcPr>
            <w:tcW w:w="600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技术措施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身份鉴别</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1、主机配置项：设备设置登录认证功能；用户名不易被猜测，口令复杂度达到强密码要求（对象：终端和服务器等设备中的操作系统、数据库系统和中间件等系统软件及网络设备和安全设备）；</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2、主机启用设备自身策略：密码策略、用户管理、登录失败处理功能，启用结束会话、限制非法登录次数和当登录连接超时自动退出等相关措施；</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3、远程管理时，使用SSH、HTTPS加密；</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4、双因素认证（用户名口令、动态口令、USBkey、生物特征等鉴别方式）。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2）安全配置核查管理系统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3）弱口令核查系统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4）运维安全网关（OSM）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5）应用安全管控系统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8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6）统一安全管控平台（4A）</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访问控制</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1、主机配置项：登录的用户账户和权限合理分配；</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2、重命名或删除默认账户，修改默认账户的默认口令；</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3、及时删除或停用多余的、过期的账户，避免共享账户的存在；</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4、最小权限，管理用户的权限分离（三权分立）；</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5、合理分配访问控制策略：访问控制的粒度应达到主体为用户级或进程级，客体为文件、数据库表级；设置安全标记。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2）运维安全网关（OSM）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3）应用安全管控系统（ASCG）</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0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4）数据库防火墙（OG）</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安全审计</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启用安全审计策略。</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2）统一安全管控平台（4A）</w:t>
            </w:r>
          </w:p>
        </w:tc>
        <w:tc>
          <w:tcPr>
            <w:tcW w:w="622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第三方管理软件开启日志审计策略。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3）运维安全网关（OSM）</w:t>
            </w:r>
          </w:p>
        </w:tc>
        <w:tc>
          <w:tcPr>
            <w:tcW w:w="622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4）数据库审计系统（DA）</w:t>
            </w:r>
          </w:p>
        </w:tc>
        <w:tc>
          <w:tcPr>
            <w:tcW w:w="622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通过安全审计类产品，统一对数据库、应用系统、设备的日志进行收集、分析，日志至少保存6个月。</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5）业务审计系统（BA）</w:t>
            </w:r>
          </w:p>
        </w:tc>
        <w:tc>
          <w:tcPr>
            <w:tcW w:w="622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6）新一代日志审计系统（SA）</w:t>
            </w:r>
          </w:p>
        </w:tc>
        <w:tc>
          <w:tcPr>
            <w:tcW w:w="622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入侵防范</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1、操作系统遵循最小安装原则，仅安装需要的组件和应用程序</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2、关闭不需要的系统服务、默认共享和高危端口</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3、配置终端接入方式、网络地址范围</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4、系统配置项（如登录对输入框输入的内容进行长度、位数及复杂度验证等）</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5、及时发现并修复已知漏洞</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6、能够检测到对重要节点进行入侵的行为，并在发生严重入侵事件时提供报警。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65"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2）天清 WAG网页防篡改系统/天清汉马USG一体化安全网关</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3）脆弱性扫描与管理系统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4）漏洞管理平台（VM）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1）数据库防火墙（OG）</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2）Web应用安全网关</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天珣端点检测与响应系统（EDR）</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恶意代码防范</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1）网络防病毒系统</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安全杀毒软件并及时更新库。</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2）端点检测与响应系统（EDR）</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数据保密性、完整性</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业务系统使用HTTPS，SSL。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2）网页防篡改系统（WAG-WS）</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65"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3）电子签章系统（电子签章）</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4）电子文档安全系统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数据备份恢复</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1）全量备份、增量备份、实时备份</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数据备份（本地、异地）</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双活热备（三级要求）</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2）异地备份</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3）实时数据库同步系统（RDS）</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剩余信息保护</w:t>
            </w:r>
          </w:p>
        </w:tc>
        <w:tc>
          <w:tcPr>
            <w:tcW w:w="394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应用配置项、数据脱敏</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残留数据清除</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68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2）数据库脱敏系统</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246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个人信息保护</w:t>
            </w:r>
          </w:p>
        </w:tc>
        <w:tc>
          <w:tcPr>
            <w:tcW w:w="394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1）安全加固（配置）</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应用配置项</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个人信息保护</w:t>
            </w:r>
          </w:p>
        </w:tc>
      </w:tr>
      <w:tr>
        <w:tblPrEx>
          <w:shd w:val="clear" w:color="auto" w:fill="auto"/>
        </w:tblPrEx>
        <w:trPr>
          <w:trHeight w:val="270" w:hRule="atLeast"/>
        </w:trPr>
        <w:tc>
          <w:tcPr>
            <w:tcW w:w="246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394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bl>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4) 安全管理中心</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安全管理中心设计思路及主要考虑的内容：</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建立安全管理中心</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部署集中管控平台，对系统的软硬件资产、数据资产、审计日志、告警信息、统计报表、统一身份认证和授权等进行集中管理。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身份统一管理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网络安全设备及计算设备的身份认证功能实现统一的、支持令牌或证书的强身份认证。</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网络（安全）设备级策略统一管理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对网络设备运行状况、性能监控，安全策略、安全事件、补丁升级等安全相关事项进行集中管理。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 日志集中管理</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实现对网络安全设备及计算设备的集中审计，对安全事件进行分析、识别、记录和存储，监控内外部活动。</w:t>
      </w:r>
    </w:p>
    <w:tbl>
      <w:tblPr>
        <w:tblStyle w:val="4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51"/>
        <w:gridCol w:w="3387"/>
        <w:gridCol w:w="36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61" w:hRule="atLeast"/>
        </w:trPr>
        <w:tc>
          <w:tcPr>
            <w:tcW w:w="198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安全控制点</w:t>
            </w:r>
          </w:p>
        </w:tc>
        <w:tc>
          <w:tcPr>
            <w:tcW w:w="442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对标产品</w:t>
            </w:r>
          </w:p>
        </w:tc>
        <w:tc>
          <w:tcPr>
            <w:tcW w:w="6000"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技术措施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身份鉴别</w:t>
            </w:r>
          </w:p>
        </w:tc>
        <w:tc>
          <w:tcPr>
            <w:tcW w:w="44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统一安全管控平台（4A）</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1、管理员统一身份认证、授权；</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2、安全审计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运维安全网关（OSM）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新一代日志审计系统（SA）</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集中管控</w:t>
            </w:r>
          </w:p>
        </w:tc>
        <w:tc>
          <w:tcPr>
            <w:tcW w:w="442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1）集中监控管理系统（CM）</w:t>
            </w:r>
          </w:p>
        </w:tc>
        <w:tc>
          <w:tcPr>
            <w:tcW w:w="6000"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1、划分运维管理域，安全设备或安全组件集中管理；</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2、建立一条安全的信息传输路径；</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3、对网络链路、安全设备、网络设备和服务器等的运行状况进行集中监测；</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4、对分散在各个设备上的审计数据进行收集汇总和集中分析，并保证审计记录的留存时间6个月以上；</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5、对安全策略、恶意代码、补丁升级等安全相关事项进行集中管理；</w:t>
            </w:r>
            <w:r>
              <w:rPr>
                <w:rFonts w:hint="eastAsia" w:asciiTheme="minorEastAsia" w:hAnsiTheme="minorEastAsia" w:eastAsiaTheme="minorEastAsia" w:cstheme="minorEastAsia"/>
                <w:color w:val="3F3F3F"/>
                <w:kern w:val="0"/>
                <w:sz w:val="21"/>
                <w:szCs w:val="21"/>
                <w:lang w:val="en-US" w:eastAsia="zh-CN" w:bidi="ar"/>
              </w:rPr>
              <w:br w:type="textWrapping"/>
            </w:r>
            <w:r>
              <w:rPr>
                <w:rFonts w:hint="eastAsia" w:asciiTheme="minorEastAsia" w:hAnsiTheme="minorEastAsia" w:eastAsiaTheme="minorEastAsia" w:cstheme="minorEastAsia"/>
                <w:color w:val="3F3F3F"/>
                <w:kern w:val="0"/>
                <w:sz w:val="21"/>
                <w:szCs w:val="21"/>
                <w:lang w:val="en-US" w:eastAsia="zh-CN" w:bidi="ar"/>
              </w:rPr>
              <w:t>6、能对网络中发生的各类安全事件进行识别、报警和分析。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2）态势感知系统（CSA）</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0"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3）新一代日志审计系统（SA）</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4）安全管理平台（USM）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960" w:hRule="atLeast"/>
        </w:trPr>
        <w:tc>
          <w:tcPr>
            <w:tcW w:w="198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5200"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5）漏洞管理平台（VM）</w:t>
            </w:r>
          </w:p>
        </w:tc>
        <w:tc>
          <w:tcPr>
            <w:tcW w:w="6000"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r>
    </w:tbl>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Style w:val="39"/>
          <w:rFonts w:hint="eastAsia" w:asciiTheme="minorEastAsia" w:hAnsiTheme="minorEastAsia" w:eastAsiaTheme="minorEastAsia" w:cstheme="minorEastAsia"/>
          <w:b/>
          <w:color w:val="3F3F3F"/>
          <w:sz w:val="21"/>
          <w:szCs w:val="21"/>
        </w:rPr>
        <w:t>安全管理方案</w:t>
      </w:r>
    </w:p>
    <w:p>
      <w:pPr>
        <w:pStyle w:val="3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0" w:afterAutospacing="0" w:line="240" w:lineRule="auto"/>
        <w:ind w:left="0" w:right="0" w:firstLine="0"/>
        <w:jc w:val="both"/>
        <w:rPr>
          <w:rFonts w:hint="eastAsia" w:asciiTheme="minorEastAsia" w:hAnsiTheme="minorEastAsia" w:eastAsiaTheme="minorEastAsia" w:cstheme="minorEastAsia"/>
          <w:color w:val="807F85"/>
          <w:sz w:val="21"/>
          <w:szCs w:val="21"/>
        </w:rPr>
      </w:pPr>
      <w:r>
        <w:rPr>
          <w:rFonts w:hint="eastAsia" w:asciiTheme="minorEastAsia" w:hAnsiTheme="minorEastAsia" w:eastAsiaTheme="minorEastAsia" w:cstheme="minorEastAsia"/>
          <w:color w:val="3F3F3F"/>
          <w:sz w:val="21"/>
          <w:szCs w:val="21"/>
        </w:rPr>
        <w:t>安全技术措施的有效实施需要安全管理制度的助力，同样，安全管理制度 的落实也常常需要技术措施的支撑，两者是相辅相成，相互关联。网络安全等级保护对于单位安全制度体系的建设要求参照了 ISO 27001 的相关标准，即安全管理制度体系自上而下分为信息安全方针、安全策略、安全管理制度、安全技术规范、操作流程及记录表单，单位需要建设符合单位实际情况的管理制度体系，应覆盖物理、网络、主机系统、数据、应用、建设和运维等管理内容，并对管理人员或操作人员执行的 日常管理操作建立操作规程。</w:t>
      </w:r>
    </w:p>
    <w:tbl>
      <w:tblPr>
        <w:tblStyle w:val="45"/>
        <w:tblW w:w="8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46"/>
        <w:gridCol w:w="2022"/>
        <w:gridCol w:w="4554"/>
      </w:tblGrid>
      <w:tr>
        <w:trPr>
          <w:trHeight w:val="281" w:hRule="atLeast"/>
        </w:trPr>
        <w:tc>
          <w:tcPr>
            <w:tcW w:w="1746"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文件级别</w:t>
            </w:r>
          </w:p>
        </w:tc>
        <w:tc>
          <w:tcPr>
            <w:tcW w:w="2022"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分类</w:t>
            </w:r>
          </w:p>
        </w:tc>
        <w:tc>
          <w:tcPr>
            <w:tcW w:w="4554" w:type="dxa"/>
            <w:tcBorders>
              <w:top w:val="single" w:color="000000" w:sz="8" w:space="0"/>
              <w:left w:val="single" w:color="000000" w:sz="8" w:space="0"/>
              <w:bottom w:val="single" w:color="000000" w:sz="8" w:space="0"/>
              <w:right w:val="single" w:color="000000" w:sz="8" w:space="0"/>
            </w:tcBorders>
            <w:shd w:val="clear" w:color="auto" w:fill="BBBBBB"/>
            <w:vAlign w:val="center"/>
          </w:tcPr>
          <w:p>
            <w:pPr>
              <w:keepNext w:val="0"/>
              <w:keepLines w:val="0"/>
              <w:widowControl/>
              <w:suppressLineNumbers w:val="0"/>
              <w:spacing w:before="0" w:beforeAutospacing="0" w:after="0" w:afterAutospacing="0" w:line="240" w:lineRule="auto"/>
              <w:ind w:left="0" w:right="0" w:firstLine="0"/>
              <w:jc w:val="center"/>
              <w:rPr>
                <w:rFonts w:hint="eastAsia" w:asciiTheme="minorEastAsia" w:hAnsiTheme="minorEastAsia" w:eastAsiaTheme="minorEastAsia" w:cstheme="minorEastAsia"/>
                <w:sz w:val="21"/>
                <w:szCs w:val="21"/>
              </w:rPr>
            </w:pPr>
            <w:r>
              <w:rPr>
                <w:rStyle w:val="39"/>
                <w:rFonts w:hint="eastAsia" w:asciiTheme="minorEastAsia" w:hAnsiTheme="minorEastAsia" w:eastAsiaTheme="minorEastAsia" w:cstheme="minorEastAsia"/>
                <w:b/>
                <w:color w:val="3F3F3F"/>
                <w:kern w:val="0"/>
                <w:sz w:val="21"/>
                <w:szCs w:val="21"/>
                <w:lang w:val="en-US" w:eastAsia="zh-CN" w:bidi="ar"/>
              </w:rPr>
              <w:t>文件内容</w:t>
            </w:r>
          </w:p>
        </w:tc>
      </w:tr>
      <w:tr>
        <w:tblPrEx>
          <w:shd w:val="clear" w:color="auto" w:fill="auto"/>
        </w:tblPrEx>
        <w:trPr>
          <w:trHeight w:val="460" w:hRule="atLeast"/>
        </w:trPr>
        <w:tc>
          <w:tcPr>
            <w:tcW w:w="1746"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一级文件</w:t>
            </w:r>
          </w:p>
        </w:tc>
        <w:tc>
          <w:tcPr>
            <w:tcW w:w="2022"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安全策略</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安全策略总纲</w:t>
            </w:r>
          </w:p>
        </w:tc>
      </w:tr>
      <w:tr>
        <w:tblPrEx>
          <w:shd w:val="clear" w:color="auto" w:fill="auto"/>
        </w:tblPrEx>
        <w:trPr>
          <w:trHeight w:val="930" w:hRule="atLeast"/>
        </w:trPr>
        <w:tc>
          <w:tcPr>
            <w:tcW w:w="1746"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二级文件</w:t>
            </w:r>
          </w:p>
        </w:tc>
        <w:tc>
          <w:tcPr>
            <w:tcW w:w="2022"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管理制度</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管理制度制定、发布、维护方面的管理制度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0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安全管理机构</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安全组织及岗位职责管理制度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授权审批类制度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安全审核和检查制度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3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安全管理人员</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人员录用、离岗、考核等方面的管理制度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1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人员安全教育和培训方面的管理制度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外部人员管理制度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0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安全建设管理</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工程实施过程管理方面的管理制度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产品选型、采购方面的管理制度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测试、验收、交付方面的管理制度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软件开发管理制度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代码编写安全规范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外包软件开发管理制度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8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安全运维管理</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办公环境管理制度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机房安全管理制度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资产安全管理制度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介质安全管理制度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设备安全管理制度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网络系统安全管理制度</w:t>
            </w:r>
          </w:p>
        </w:tc>
      </w:tr>
      <w:tr>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恶意代码防范管理制度</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密码管理制度</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配置管理制度</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变更管理制度</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备份与恢复管理制度</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安全事件管理制度</w:t>
            </w:r>
          </w:p>
        </w:tc>
      </w:tr>
      <w:tr>
        <w:tblPrEx>
          <w:shd w:val="clear" w:color="auto" w:fill="auto"/>
        </w:tblPrEx>
        <w:trPr>
          <w:trHeight w:val="91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应急预案管理制度（包括各类专项应急预案）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1170" w:hRule="atLeast"/>
        </w:trPr>
        <w:tc>
          <w:tcPr>
            <w:tcW w:w="1746"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三级文件</w:t>
            </w:r>
          </w:p>
        </w:tc>
        <w:tc>
          <w:tcPr>
            <w:tcW w:w="2022"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配置规范</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网络/安全设备、操作系统、数据库等的配置基线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操作手册</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应用软件设计程序文件</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软件使用指南</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源代码说明文档</w:t>
            </w:r>
          </w:p>
        </w:tc>
      </w:tr>
      <w:tr>
        <w:tblPrEx>
          <w:shd w:val="clear" w:color="auto" w:fill="auto"/>
        </w:tblPrEx>
        <w:trPr>
          <w:trHeight w:val="91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操作运维手册（流程表单、实施方法）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0" w:hRule="atLeast"/>
        </w:trPr>
        <w:tc>
          <w:tcPr>
            <w:tcW w:w="1746"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四级文件</w:t>
            </w:r>
          </w:p>
        </w:tc>
        <w:tc>
          <w:tcPr>
            <w:tcW w:w="202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记录、表单类</w:t>
            </w: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制度制、修订记录</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各类审批记录</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培训记录</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会议记录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安全检查表、安全检查报告等</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安全管理岗位人员信息表</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信息安全外联单位沟通合作联系表</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保密协议</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关键岗位安全协议</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人员录用、离职记录</w:t>
            </w:r>
          </w:p>
        </w:tc>
      </w:tr>
      <w:tr>
        <w:tblPrEx>
          <w:shd w:val="clear" w:color="auto" w:fill="auto"/>
        </w:tblPrEx>
        <w:trPr>
          <w:trHeight w:val="114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程序资源库的修改、更新、发布进行授权审批记录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工程实施方案</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测试验收方案、记录等</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安全测试报告</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交付清单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服务供应商合同、协议等</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对服务供应商的安全考核记录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外部人员访问登记审批表</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外部人员访问登记记录表</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外部人员保密协议</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采购申请审批单</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资产清单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等级保护对象资产报废申请表</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设备出门条</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设备维护记录表</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信息安全事件报告表</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系统异常事件处理记录</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应急处置审批表</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漏洞扫描、风险评估报告</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恶意代码检测记录、病毒处置记录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数据备份、恢复测试等记录</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日常运维表单、记录</w:t>
            </w:r>
          </w:p>
        </w:tc>
      </w:tr>
      <w:tr>
        <w:tblPrEx>
          <w:shd w:val="clear" w:color="auto" w:fill="auto"/>
        </w:tblPrEx>
        <w:trPr>
          <w:trHeight w:val="690"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系统变更方案、审批记录</w:t>
            </w:r>
          </w:p>
        </w:tc>
      </w:tr>
      <w:tr>
        <w:tblPrEx>
          <w:shd w:val="clear" w:color="auto" w:fill="auto"/>
        </w:tblPrEx>
        <w:trPr>
          <w:trHeight w:val="46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F3F3F"/>
                <w:kern w:val="0"/>
                <w:sz w:val="21"/>
                <w:szCs w:val="21"/>
                <w:lang w:val="en-US" w:eastAsia="zh-CN" w:bidi="ar"/>
              </w:rPr>
              <w:t>应急演练、培训记录</w:t>
            </w:r>
          </w:p>
        </w:tc>
      </w:tr>
      <w:tr>
        <w:tblPrEx>
          <w:shd w:val="clear" w:color="auto" w:fill="auto"/>
        </w:tblPrEx>
        <w:trPr>
          <w:trHeight w:val="285" w:hRule="atLeast"/>
        </w:trPr>
        <w:tc>
          <w:tcPr>
            <w:tcW w:w="1746"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2022"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pacing w:line="240" w:lineRule="auto"/>
              <w:ind w:firstLine="0"/>
              <w:rPr>
                <w:rFonts w:hint="eastAsia" w:asciiTheme="minorEastAsia" w:hAnsiTheme="minorEastAsia" w:eastAsiaTheme="minorEastAsia" w:cstheme="minorEastAsia"/>
                <w:sz w:val="21"/>
                <w:szCs w:val="21"/>
              </w:rPr>
            </w:pPr>
          </w:p>
        </w:tc>
        <w:tc>
          <w:tcPr>
            <w:tcW w:w="45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before="0" w:beforeAutospacing="0" w:after="0" w:afterAutospacing="0" w:line="240" w:lineRule="auto"/>
              <w:ind w:left="0" w:right="0" w:firstLine="0"/>
              <w:jc w:val="left"/>
              <w:rPr>
                <w:rFonts w:hint="eastAsia" w:asciiTheme="minorEastAsia" w:hAnsiTheme="minorEastAsia" w:eastAsiaTheme="minorEastAsia" w:cstheme="minorEastAsia"/>
                <w:sz w:val="21"/>
                <w:szCs w:val="21"/>
              </w:rPr>
            </w:pPr>
          </w:p>
        </w:tc>
      </w:tr>
    </w:tbl>
    <w:p/>
    <w:p>
      <w:pPr>
        <w:pStyle w:val="37"/>
        <w:numPr>
          <w:ilvl w:val="0"/>
          <w:numId w:val="2"/>
        </w:numPr>
        <w:tabs>
          <w:tab w:val="left" w:pos="588"/>
        </w:tabs>
        <w:snapToGrid w:val="0"/>
        <w:spacing w:before="120" w:after="120" w:line="440" w:lineRule="exact"/>
        <w:jc w:val="left"/>
        <w:rPr>
          <w:rFonts w:asciiTheme="minorEastAsia" w:hAnsiTheme="minorEastAsia" w:eastAsiaTheme="minorEastAsia"/>
          <w:sz w:val="24"/>
          <w:szCs w:val="24"/>
        </w:rPr>
      </w:pPr>
      <w:r>
        <w:rPr>
          <w:rFonts w:hint="eastAsia" w:asciiTheme="minorEastAsia" w:hAnsiTheme="minorEastAsia" w:eastAsiaTheme="minorEastAsia"/>
          <w:sz w:val="24"/>
          <w:szCs w:val="24"/>
        </w:rPr>
        <w:t>维护服务方案</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一、服务内容</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1.1 服务目标</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运行维护服务包括，信息系统相关的主机设备、操作系统、数据库和存储设备及其他信息系统的运行维护与安全防范服务，保证用户现有的信息系统的正常运行，降低整体管理成本，提高网络信息系统的整体服务水平。同时根据日常维护的数据和记录，提供用户信息系统的整体建设规划和建议，更好的为用户的信息化发展提供有力的保障。</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用户信息系统的组成主要可分为两类：硬件设备和软件系统。硬件设备包括网络设备、安全设备、主机设备、存储设备等；软件设备可分为操作系统软件、典型应用软件（如：数据库软件、中间件软件等）、业务应用软件等。通过运行维护服务的有效管理来提升用户信息系统的服务效率，协调各业务应用系统的内部运作，改善网络信息系统部门与业务部门的沟通，提高服务质量。结合用户现有的环境、组织结构、IT资源和管理流程的特点，从流程、人员和技术三方面来规划用户的网络信息系统的结构。将用户的运行目标、业务需求与IT服务的相协调一致。</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信息系统服务的目标是，对用户现有的信息系统基础资源进行监控和管理，及时掌握网络信息系统资源现状和配置信息，反映信息系统资源的可用性情况和健康状况，创建一个可知可控的IT环境，从而保证用户信息系统的各类业务应用系统的可靠、高效、持续、安全运行。</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服务项目范围覆盖的信息系统资源以下方面的关键状态及参数指标：</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运行状态、故障情况</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配置信息</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可用性情况及健康状况性能指标</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统计运维数椐、提供信息系统管理和工作报告、归纳总结并提供用户想了解的数椐报告</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1.2 信息资产统计服务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此项服务为基本服务，包含在运行维护服务中，帮助我们对用户现有的信息资产情况进行了解，更好的提供系统的运行维护服务。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服务内容包括：</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硬件设备型号、数量、版本等信息统计记录</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软件产品型号、版本和补丁等信息统计记录</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网络结构、网络路由、网络IP地址统计记录</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综合布线系统结构图的绘制</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其它附属设备的统计记录</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硬件设备清单统计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1.3 网络、安全系统运维服务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从网络的连通性、网络的性能、网络的监控管理三个方面实现对网络系统的运维管理。网络、安全系统基本服务内容：</w:t>
      </w:r>
    </w:p>
    <w:p>
      <w:pPr>
        <w:pStyle w:val="36"/>
        <w:keepNext w:val="0"/>
        <w:keepLines w:val="0"/>
        <w:widowControl/>
        <w:numPr>
          <w:ilvl w:val="0"/>
          <w:numId w:val="8"/>
        </w:numPr>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用户现场技术人员值守</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根据用户的需求提供长期的用户现场技术人员值守服务，保证网络的实时连通和可用，保障接入交换机、汇聚交换机和核心交换机的正常运转。</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现场值守的技术人员每天记录网络交换机的端口是否可以正常使用，网络的转发和路由是否正常进行，交换机的性能检测，进行整体网络性能评估，针对网络的利用率进行优化并提出网络扩容和优化的建议。</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现场值守人员还进行安全设备的日常运行状态的监控，对各种安全设备的日志检查，对重点事件进行记录，对安全事件的产生原因进行判断和解决，及时发现问题，防患于未然。</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同时能够对设备的运行数据进行记录，形成报表进行统计分析，便于进行网络系统的分析和故障的提前预知。具体记录的数据包括：</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配置数据</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性能数据</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故障数据</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(2)现场巡检服务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现场巡检服务是对客户的设备及网络进行全面检查的服务项目，通过该服务可使客户获得设备运行的第一手资料，最大可能地发现存在的隐患，保障设备稳定运行。</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同时，将有针对性地提出预警及解决建议，使客户能够提早预防，最大限度降低运营风险。</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巡检包括的内容如下：</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(3)网络运行分析与管理服务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网络运行分析与管理服务是指工程师通过对网络运行状况、网络问题进行周期性检查、分析后，为客户提出指导性建议的一种综合性高级服务，其内容包括：</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(4)重要时刻专人值守服务</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保证重要时刻设备稳定运行对客户成功尤为关键，因此，可对客户提供重要时刻的专人现场值守支持，包括政府客户的重大会议期间、金融客户的年终结算日、运营商客户的生产网重大割接或其它任何客户认为可能对其业务运营产生重大影响的时刻。</w:t>
      </w:r>
    </w:p>
    <w:p>
      <w:pPr>
        <w:pStyle w:val="36"/>
        <w:keepNext w:val="0"/>
        <w:keepLines w:val="0"/>
        <w:widowControl/>
        <w:suppressLineNumbers w:val="0"/>
        <w:shd w:val="clear" w:fill="FFFFFF"/>
        <w:spacing w:before="0" w:beforeAutospacing="0" w:after="0"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如需专人值守，客户需至少提前3周与授权服务商客户服务经理联系。对每位合约客户，授权服务商均需按事先合同约定提供专人值守服务。客户如需超出合同约定范围的更多值守支持，需额外支付相应人力和差旅费用。</w:t>
      </w:r>
    </w:p>
    <w:p>
      <w:pPr>
        <w:pStyle w:val="36"/>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t>1.4 主机、存储系统运维服务</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主机、存储系统的运维服务包括：主机、存储设备的日常监控，设备的运行状态监控，故障处理，操作系统维护，补丁升级等内容。</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主机存储系统基本服务内容：</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现场值守人员可进行监控管理的内容包括：</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CPU 性能管理；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内存使用情况管理；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硬盘利用情况管理；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系统进程管理；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主机性能管理；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实时监控主机电源、风扇的使用情况及主机机箱内部温度；</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监控主机硬盘运行状态；</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监控主机网卡、阵列卡等硬件状态；</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监控主机HA运行状况；</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主机系统文件系统管理；</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监控存储交换机设备状态、端口状态、传输速度；</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监控备份服务进程、备份情况（起止时间、是否成功、出错告警）；</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监控记录磁盘阵列、磁带库等存储硬件故障提示和告警，并及时解决故障问题；</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对存储的性能（如高速缓存、光纤通道等）进行监控。</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1.5 数据库系统运维服务</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数据库运行维护服务是包括主动数据库性能管理，数据库的主动性能管理对系统运维非常重要。通过主动式性能管理可了解数据库的日常运行状态，识别数据库的性能问题发生在什么地方，有针对性地进行性能优化。同时，密切注意数据库系统的变化，主动地预防可能发生的问题。</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数据库运行维护服务还包括快速发现、诊断和解决性能问题，在出现问题时，及时找出性能瓶颈，解决数据库性能问题，维护高效的应用系统。</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数据库运行维护服务，主要工作是使用技术手段来达到管理的目标，以系统最终的运行维护为目标，提高用户的工作效率。</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具体数据库运行维护监控的基本服务内容包括：</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1.6 中间件运维服务</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中间件管理是指对BEA Weblogic、MQ等中间件的日常维护管理和监控工作，提高对中间件平台事件的分析解决能力，确保中间件平台持续稳定运行。中间件监控指标包括配置信息管理、故障监控、性能监控。</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执行线程：监控WebLogic配置执行线程的空闲数量。</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JVM内存：JVM内存曲线正常，能够及时的进行内存空间回收。JDBC连接池：连接池的初始容量和最大容量应该设置为相等，并且至少等于执行线程的数量，以避免在运行过程中创建数据库连接所带来的性能消耗。</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检查WEBLOG日志文件是否有异常报错</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如果有WEBLOG集群配置，需要检查集群的配置是否正常。</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二、运维服务流程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建议用户采用的服务方式为两种：一种为技术人员现场值守，另一种是定期巡检结合故障现场服务。</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技术人员现场值守运行维护服务的基本操作流程如下图所示：</w:t>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drawing>
          <wp:inline distT="0" distB="0" distL="114300" distR="114300">
            <wp:extent cx="2686050" cy="5476875"/>
            <wp:effectExtent l="0" t="0" r="6350" b="9525"/>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28"/>
                    <a:stretch>
                      <a:fillRect/>
                    </a:stretch>
                  </pic:blipFill>
                  <pic:spPr>
                    <a:xfrm>
                      <a:off x="0" y="0"/>
                      <a:ext cx="2686050" cy="5476875"/>
                    </a:xfrm>
                    <a:prstGeom prst="rect">
                      <a:avLst/>
                    </a:prstGeom>
                    <a:noFill/>
                    <a:ln w="9525">
                      <a:noFill/>
                    </a:ln>
                  </pic:spPr>
                </pic:pic>
              </a:graphicData>
            </a:graphic>
          </wp:inline>
        </w:drawing>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定期巡检结合故障现场运行维护服务的基本操作流程如下图所示：</w:t>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drawing>
          <wp:inline distT="0" distB="0" distL="114300" distR="114300">
            <wp:extent cx="5362575" cy="5486400"/>
            <wp:effectExtent l="0" t="0" r="22225" b="0"/>
            <wp:docPr id="22"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IMG_257"/>
                    <pic:cNvPicPr>
                      <a:picLocks noChangeAspect="1"/>
                    </pic:cNvPicPr>
                  </pic:nvPicPr>
                  <pic:blipFill>
                    <a:blip r:embed="rId29"/>
                    <a:stretch>
                      <a:fillRect/>
                    </a:stretch>
                  </pic:blipFill>
                  <pic:spPr>
                    <a:xfrm>
                      <a:off x="0" y="0"/>
                      <a:ext cx="5362575" cy="5486400"/>
                    </a:xfrm>
                    <a:prstGeom prst="rect">
                      <a:avLst/>
                    </a:prstGeom>
                    <a:noFill/>
                    <a:ln w="9525">
                      <a:noFill/>
                    </a:ln>
                  </pic:spPr>
                </pic:pic>
              </a:graphicData>
            </a:graphic>
          </wp:inline>
        </w:drawing>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三、服务管理制度规范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3.1 服务时间</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 接收服务请求和咨询：在5*8 小时工作时间内设置由专人值守的热线电话，接听内部的服务请求，并记录服务台事件处理结果。</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(2) 在非工作时间设置有专人7*24 小时接听的移动电话热线，用于解决内部的技术问题以及接听7*24 小时机房监控人员的机房突发情况汇报。</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 服务响应时间：</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技术支持人员在解决故障时，会最大限度保护好数据，做好故障恢复的文档，力争恢复到故障点前的业务状态。</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对于“系统瘫痪，业务系统不能运转”的故障级别，如果不能于12小时内解决故障，将在16小时内提出应急方案，确保业务系统的运行。故障解决后24小时内，提交故障处理报告。说明故障种类、故障原因、故障解决中使用的方法及故障损失等情况。</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3.2 行为规范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(1)遵守用户的各项规章制度，严格按照用户相应的规章制度办事。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(2)与用户运行维护体系其他部门和环节协同工作，密切配合，共同开展技术支持工作。</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(3)出现疑难技术、业务问题和重大紧急情况时，及时向负责人报告。</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(4)现场技术支持时要精神饱满，穿着得体，谈吐文明，举止庄重。接听电话时要文明礼貌，语言清晰明了，语气和善。</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(5)遵守保密原则。对被支持单位的网络、主机、系统软件、应用软件等的密码、核心参数、业务数据等负有保密责任，不得随意复制和传播。</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3.3 现场服务支持规范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运维服务人员要做到耐心、细心、热心的服务。工作要做到事事有记录、事事有反馈、重大问题及时汇报。严格遵守工作作息时间，严格按照服务工作流程操作。</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(1)现场支持工程师应着装整洁、言行礼貌大方，技术专业，操作熟练、严谨、规范；现场支持时必须遵守用户单位的相关规章制度。</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(2)现场支持工程师在进行现场支持工作时必须在保证数据和系统安全的前提下开展工作。</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(3)现场支持时出现暂时无法解决的故障或其他新的故障时，应告知用户并及时上报负责人，寻找其他解决途径。</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(4)故障解决后，现场支持工程师要详细记录问题的发生时间、地点、提出人和问题描述，并形成书面文档，必要时应向用户介绍故障出现的原因及预防方法和解决技巧。</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3.4 问题记录规范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根据使用人员提出问题的类别，将问题分为咨询类问题和系统缺陷类问题二类：咨询类问题是指通过服务热线或现场解疑等方式能够当场解决用户提出的问题，具有问题解答直接、快速和实时的特点，该问题到现场支持人员处即可中止，对于该类问题的记录可使用咨询类问题记录模版进行记录。系统缺陷类问题是指使用人员提出的问题涉及到系统相应环节的确认修改，需要经过逐级提交、诊断、确认、处理和回复等环节，处理解决需要项目组的分析确认，问题有解决方案后，将解决方案反馈给用户。具体提交流程如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(1)问题提交。应用信息系统的用户发现属于系统缺陷类的问题时，填写系统缺陷类问题提交单，提交服务支持中心。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(2)问题分析。服务中心接到用户提交的问题单，要组织相应人员对问题单中描述的问题进行分析研判，确定问题的类型(技术问题、业务问题或者操作问题)。</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属于技术问题，提交服务中心技术人员对存在的问题提出具体的处理意见和建议；属于业务问题，提交服务中心业务人员进行处理；属于操作问题，可安排相关人员对问题提出人进行解释，并将系统缺陷类问题提交单转为系统咨询类问题提交单。</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(3)问题确认、解决。服务中心的技术人员和业务人员收到系统缺陷类问题提交单后，对提交的问题进行归类汇总和分析、确认。</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可以解决的，明确问题解决的具体处理建议和措施，经主管领导签字同意后，交实施人员进行解决方案的实施。服务人员确认是否解决，并将解决方法附在系统缺陷类问题提交单上反馈给问题提出人员。</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(4)问题上报。服务人员收到经业务或技术人员确认的系统缺陷类问题提交单后，上报服务中心。</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(5)问题回复。服务中心根据提交问题的进行分析，制定解决方案并进行实施的解决，同时做好变更记录。将解决方案汇总后及时向问题提交单位或问题交办单位作出回复，并将分析过程和问题产生原因一并提交。</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四、应急服务响应措施</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针对项目制定了详尽的设计、应急处理预案，整个流程严谨而有序。但是，在服务维护过程中，意外情况将难以完全避免。</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下面，我们将对项目实施的突发风险进行详细分析，并且针对各类突发事件，设计了相应的预防与解决措施，同时提供了完整的应急处理流程。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4.1 应急基本流程</w:t>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3F3F3F"/>
          <w:kern w:val="0"/>
          <w:sz w:val="21"/>
          <w:szCs w:val="21"/>
          <w:lang w:val="en-US" w:eastAsia="zh-CN" w:bidi="ar"/>
        </w:rPr>
      </w:pPr>
      <w:r>
        <w:rPr>
          <w:rFonts w:hint="eastAsia" w:asciiTheme="minorEastAsia" w:hAnsiTheme="minorEastAsia" w:eastAsiaTheme="minorEastAsia" w:cstheme="minorEastAsia"/>
          <w:color w:val="3F3F3F"/>
          <w:kern w:val="0"/>
          <w:sz w:val="21"/>
          <w:szCs w:val="21"/>
          <w:lang w:val="en-US" w:eastAsia="zh-CN" w:bidi="ar"/>
        </w:rPr>
        <w:drawing>
          <wp:inline distT="0" distB="0" distL="114300" distR="114300">
            <wp:extent cx="3419475" cy="4105275"/>
            <wp:effectExtent l="0" t="0" r="9525" b="9525"/>
            <wp:docPr id="23"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IMG_258"/>
                    <pic:cNvPicPr>
                      <a:picLocks noChangeAspect="1"/>
                    </pic:cNvPicPr>
                  </pic:nvPicPr>
                  <pic:blipFill>
                    <a:blip r:embed="rId30">
                      <a:lum bright="6000"/>
                    </a:blip>
                    <a:stretch>
                      <a:fillRect/>
                    </a:stretch>
                  </pic:blipFill>
                  <pic:spPr>
                    <a:xfrm>
                      <a:off x="0" y="0"/>
                      <a:ext cx="3419475" cy="4105275"/>
                    </a:xfrm>
                    <a:prstGeom prst="rect">
                      <a:avLst/>
                    </a:prstGeom>
                    <a:noFill/>
                    <a:ln w="9525">
                      <a:noFill/>
                    </a:ln>
                  </pic:spPr>
                </pic:pic>
              </a:graphicData>
            </a:graphic>
          </wp:inline>
        </w:drawing>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维护服务应急处理流程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4.2 预防措施</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针对上门服务过程中可能遇到的各种各样的风险，针对一些可能出现的情况，制定了一系列预防处理措施，举例如下：</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4.3 突发事件应急策略</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系统运维应急方案是对中断或严重影响业务的故障，如宕机、数据丢失、业务中断等，进行快速响应和处理，在最短时间内恢复业务系统，将损失降到最低。</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在系统维护过程中，突发事件的出现将是很难完全避免的，针对这种情况，设计了完善的突发事件应急策略。</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系统巡检人员要定期规范检查各硬件设备的运转情况和应用软件运行情况，同时做好日常的数据增量备份和定期全备份。</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对发现的问题在报各级负责人的同时，要协调相关资源分析问题根源，确定解决方案和临时解决措施，避免造成更大的影响。问题得到稳定或彻底解决后，要形成问题汇报，避免以后类似重大紧急情况的发生。</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对发现的问题在报负责人的同时，要协调相关资源分析问题根源，确定解决方案和临时解决措施，避免造成更大的影响。问题得到稳定或彻底解决后，要形成问题汇报，避免以后类似重大紧急情况的发生。</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当获悉出现突发事件时，技术支持人员可以立即从知识库中获取相应的应急策略，并综合用户方的具体情况，给出相关解决方案，然后在第一时间以电话、邮件支持或现场服务的方式帮助用户解决问题，尽最大努力减小突发事件对用户日常应用的影响。</w:t>
      </w:r>
    </w:p>
    <w:p>
      <w:pPr>
        <w:pStyle w:val="36"/>
        <w:keepNext w:val="0"/>
        <w:keepLines w:val="0"/>
        <w:widowControl/>
        <w:suppressLineNumbers w:val="0"/>
        <w:shd w:val="clear" w:fill="FFFFFF"/>
        <w:spacing w:before="294" w:beforeAutospacing="0" w:after="294" w:afterAutospacing="0"/>
        <w:ind w:left="0" w:right="0" w:firstLine="0"/>
        <w:rPr>
          <w:rFonts w:hint="default" w:asciiTheme="minorEastAsia" w:hAnsiTheme="minorEastAsia" w:eastAsiaTheme="minorEastAsia" w:cstheme="minorEastAsia"/>
          <w:color w:val="3F3F3F"/>
          <w:kern w:val="0"/>
          <w:sz w:val="21"/>
          <w:szCs w:val="21"/>
          <w:lang w:val="en-US" w:eastAsia="zh-CN" w:bidi="ar"/>
        </w:rPr>
      </w:pPr>
      <w:r>
        <w:rPr>
          <w:rFonts w:hint="default" w:asciiTheme="minorEastAsia" w:hAnsiTheme="minorEastAsia" w:eastAsiaTheme="minorEastAsia" w:cstheme="minorEastAsia"/>
          <w:color w:val="3F3F3F"/>
          <w:kern w:val="0"/>
          <w:sz w:val="21"/>
          <w:szCs w:val="21"/>
          <w:lang w:val="en-US" w:eastAsia="zh-CN" w:bidi="ar"/>
        </w:rPr>
        <w:t>突发事件应急策略服务流程图如下：</w:t>
      </w:r>
    </w:p>
    <w:p>
      <w:pPr>
        <w:pStyle w:val="36"/>
        <w:keepNext w:val="0"/>
        <w:keepLines w:val="0"/>
        <w:widowControl/>
        <w:suppressLineNumbers w:val="0"/>
        <w:shd w:val="clear" w:fill="FFFFFF"/>
        <w:ind w:left="0" w:right="0" w:firstLine="0"/>
        <w:rPr>
          <w:rFonts w:hint="default" w:asciiTheme="minorEastAsia" w:hAnsiTheme="minorEastAsia" w:eastAsiaTheme="minorEastAsia" w:cstheme="minorEastAsia"/>
          <w:color w:val="3F3F3F"/>
          <w:kern w:val="0"/>
          <w:sz w:val="21"/>
          <w:szCs w:val="21"/>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53125" cy="5857875"/>
            <wp:effectExtent l="0" t="0" r="15875" b="9525"/>
            <wp:docPr id="25"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IMG_259"/>
                    <pic:cNvPicPr>
                      <a:picLocks noChangeAspect="1"/>
                    </pic:cNvPicPr>
                  </pic:nvPicPr>
                  <pic:blipFill>
                    <a:blip r:embed="rId32"/>
                    <a:stretch>
                      <a:fillRect/>
                    </a:stretch>
                  </pic:blipFill>
                  <pic:spPr>
                    <a:xfrm>
                      <a:off x="0" y="0"/>
                      <a:ext cx="5953125" cy="5857875"/>
                    </a:xfrm>
                    <a:prstGeom prst="rect">
                      <a:avLst/>
                    </a:prstGeom>
                    <a:noFill/>
                    <a:ln w="9525">
                      <a:noFill/>
                    </a:ln>
                  </pic:spPr>
                </pic:pic>
              </a:graphicData>
            </a:graphic>
          </wp:inline>
        </w:drawing>
      </w:r>
    </w:p>
    <w:p/>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r>
        <w:rPr>
          <w:rFonts w:hint="eastAsia" w:asciiTheme="minorEastAsia" w:hAnsiTheme="minorEastAsia" w:eastAsiaTheme="minorEastAsia"/>
          <w:sz w:val="24"/>
          <w:szCs w:val="24"/>
        </w:rPr>
        <w:t>额外服务承诺</w:t>
      </w:r>
    </w:p>
    <w:p>
      <w:pPr>
        <w:keepNext w:val="0"/>
        <w:keepLines w:val="0"/>
        <w:widowControl/>
        <w:suppressLineNumbers w:val="0"/>
        <w:jc w:val="left"/>
      </w:pPr>
      <w:r>
        <w:rPr>
          <w:rFonts w:ascii="menlo" w:hAnsi="menlo" w:eastAsia="menlo" w:cs="menlo"/>
          <w:i w:val="0"/>
          <w:caps w:val="0"/>
          <w:color w:val="202124"/>
          <w:spacing w:val="0"/>
          <w:kern w:val="0"/>
          <w:sz w:val="22"/>
          <w:szCs w:val="22"/>
          <w:shd w:val="clear" w:fill="FFFFFF"/>
          <w:lang w:val="en-US" w:eastAsia="zh-CN" w:bidi="ar"/>
        </w:rPr>
        <w:t>致：_________(招标人)</w:t>
      </w:r>
    </w:p>
    <w:p/>
    <w:p>
      <w:pPr>
        <w:keepNext w:val="0"/>
        <w:keepLines w:val="0"/>
        <w:widowControl/>
        <w:suppressLineNumbers w:val="0"/>
        <w:jc w:val="left"/>
      </w:pPr>
      <w:r>
        <w:rPr>
          <w:rFonts w:ascii="menlo" w:hAnsi="menlo" w:eastAsia="menlo" w:cs="menlo"/>
          <w:i w:val="0"/>
          <w:caps w:val="0"/>
          <w:color w:val="202124"/>
          <w:spacing w:val="0"/>
          <w:kern w:val="0"/>
          <w:sz w:val="22"/>
          <w:szCs w:val="22"/>
          <w:shd w:val="clear" w:fill="FFFFFF"/>
          <w:lang w:val="en-US" w:eastAsia="zh-CN" w:bidi="ar"/>
        </w:rPr>
        <w:t>　　　　在我单位的服务工作过程中，我们将严格执行国家的有关法律法规，尊重并贯彻需方的意见，维护需方的利益，严把质量关，把向需方提供优质服务，作为我们工作目标。我单位本着想需方之所想，急需方之所急。在项目服务过程中与需方密切配合，随时随地提供全过程、全方位的服务，保证各项工作的顺利进行。 如我公司能在本次竞争谈判中中标，我公司郑重承诺如下：</w:t>
      </w:r>
    </w:p>
    <w:p>
      <w:pPr>
        <w:keepNext w:val="0"/>
        <w:keepLines w:val="0"/>
        <w:widowControl/>
        <w:suppressLineNumbers w:val="0"/>
        <w:jc w:val="left"/>
      </w:pPr>
      <w:r>
        <w:rPr>
          <w:rFonts w:ascii="menlo" w:hAnsi="menlo" w:eastAsia="menlo" w:cs="menlo"/>
          <w:i w:val="0"/>
          <w:caps w:val="0"/>
          <w:color w:val="202124"/>
          <w:spacing w:val="0"/>
          <w:kern w:val="0"/>
          <w:sz w:val="22"/>
          <w:szCs w:val="22"/>
          <w:shd w:val="clear" w:fill="FFFFFF"/>
          <w:lang w:val="en-US" w:eastAsia="zh-CN" w:bidi="ar"/>
        </w:rPr>
        <w:t>　　一、如果我公司中标，我们保证保质保量完成工程。</w:t>
      </w:r>
    </w:p>
    <w:p>
      <w:pPr>
        <w:keepNext w:val="0"/>
        <w:keepLines w:val="0"/>
        <w:widowControl/>
        <w:suppressLineNumbers w:val="0"/>
        <w:jc w:val="left"/>
      </w:pPr>
      <w:r>
        <w:rPr>
          <w:rFonts w:ascii="menlo" w:hAnsi="menlo" w:eastAsia="menlo" w:cs="menlo"/>
          <w:i w:val="0"/>
          <w:caps w:val="0"/>
          <w:color w:val="202124"/>
          <w:spacing w:val="0"/>
          <w:kern w:val="0"/>
          <w:sz w:val="22"/>
          <w:szCs w:val="22"/>
          <w:shd w:val="clear" w:fill="FFFFFF"/>
          <w:lang w:val="en-US" w:eastAsia="zh-CN" w:bidi="ar"/>
        </w:rPr>
        <w:t>　　二、我公司严格按照需方提供的规格标准进行供货。</w:t>
      </w:r>
    </w:p>
    <w:p>
      <w:pPr>
        <w:keepNext w:val="0"/>
        <w:keepLines w:val="0"/>
        <w:widowControl/>
        <w:suppressLineNumbers w:val="0"/>
        <w:jc w:val="left"/>
      </w:pPr>
      <w:r>
        <w:rPr>
          <w:rFonts w:ascii="menlo" w:hAnsi="menlo" w:eastAsia="menlo" w:cs="menlo"/>
          <w:i w:val="0"/>
          <w:caps w:val="0"/>
          <w:color w:val="202124"/>
          <w:spacing w:val="0"/>
          <w:kern w:val="0"/>
          <w:sz w:val="22"/>
          <w:szCs w:val="22"/>
          <w:shd w:val="clear" w:fill="FFFFFF"/>
          <w:lang w:val="en-US" w:eastAsia="zh-CN" w:bidi="ar"/>
        </w:rPr>
        <w:t>　　三、施工中，我公司会严格按照投标文件及合同中的承诺履行。</w:t>
      </w: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r>
        <w:rPr>
          <w:rFonts w:hint="eastAsia" w:ascii="menlo" w:hAnsi="menlo" w:eastAsia="menlo" w:cs="menlo"/>
          <w:i w:val="0"/>
          <w:caps w:val="0"/>
          <w:color w:val="202124"/>
          <w:spacing w:val="0"/>
          <w:kern w:val="0"/>
          <w:sz w:val="22"/>
          <w:szCs w:val="22"/>
          <w:shd w:val="clear" w:fill="FFFFFF"/>
          <w:lang w:val="en-US" w:eastAsia="zh-CN" w:bidi="ar"/>
        </w:rPr>
        <w:t>　　投标人：(盖章) 单位地址：</w:t>
      </w: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r>
        <w:rPr>
          <w:rFonts w:hint="eastAsia" w:ascii="menlo" w:hAnsi="menlo" w:eastAsia="menlo" w:cs="menlo"/>
          <w:i w:val="0"/>
          <w:caps w:val="0"/>
          <w:color w:val="202124"/>
          <w:spacing w:val="0"/>
          <w:kern w:val="0"/>
          <w:sz w:val="22"/>
          <w:szCs w:val="22"/>
          <w:shd w:val="clear" w:fill="FFFFFF"/>
          <w:lang w:val="en-US" w:eastAsia="zh-CN" w:bidi="ar"/>
        </w:rPr>
        <w:t>　　法定代表人或其委托代理人：(签字或盖章)</w:t>
      </w: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r>
        <w:rPr>
          <w:rFonts w:hint="eastAsia" w:ascii="menlo" w:hAnsi="menlo" w:eastAsia="menlo" w:cs="menlo"/>
          <w:i w:val="0"/>
          <w:caps w:val="0"/>
          <w:color w:val="202124"/>
          <w:spacing w:val="0"/>
          <w:kern w:val="0"/>
          <w:sz w:val="22"/>
          <w:szCs w:val="22"/>
          <w:shd w:val="clear" w:fill="FFFFFF"/>
          <w:lang w:val="en-US" w:eastAsia="zh-CN" w:bidi="ar"/>
        </w:rPr>
        <w:t>　　邮政编码： 电话： 传真：</w:t>
      </w: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r>
        <w:rPr>
          <w:rFonts w:hint="eastAsia" w:ascii="menlo" w:hAnsi="menlo" w:eastAsia="menlo" w:cs="menlo"/>
          <w:i w:val="0"/>
          <w:caps w:val="0"/>
          <w:color w:val="202124"/>
          <w:spacing w:val="0"/>
          <w:kern w:val="0"/>
          <w:sz w:val="22"/>
          <w:szCs w:val="22"/>
          <w:shd w:val="clear" w:fill="FFFFFF"/>
          <w:lang w:val="en-US" w:eastAsia="zh-CN" w:bidi="ar"/>
        </w:rPr>
        <w:t>　　日期： 年 月 日</w:t>
      </w:r>
    </w:p>
    <w:p>
      <w:pPr>
        <w:keepNext w:val="0"/>
        <w:keepLines w:val="0"/>
        <w:widowControl/>
        <w:suppressLineNumbers w:val="0"/>
        <w:jc w:val="left"/>
        <w:rPr>
          <w:rFonts w:hint="eastAsia" w:ascii="menlo" w:hAnsi="menlo" w:eastAsia="menlo" w:cs="menlo"/>
          <w:i w:val="0"/>
          <w:caps w:val="0"/>
          <w:color w:val="202124"/>
          <w:spacing w:val="0"/>
          <w:kern w:val="0"/>
          <w:sz w:val="22"/>
          <w:szCs w:val="22"/>
          <w:shd w:val="clear" w:fill="FFFFFF"/>
          <w:lang w:val="en-US" w:eastAsia="zh-CN" w:bidi="ar"/>
        </w:rPr>
      </w:pPr>
    </w:p>
    <w:p>
      <w:pPr>
        <w:keepNext w:val="0"/>
        <w:keepLines w:val="0"/>
        <w:widowControl/>
        <w:suppressLineNumbers w:val="0"/>
        <w:jc w:val="left"/>
      </w:pPr>
    </w:p>
    <w:p/>
    <w:p/>
    <w:p/>
    <w:p/>
    <w:p>
      <w:pPr>
        <w:pStyle w:val="37"/>
        <w:numPr>
          <w:ilvl w:val="0"/>
          <w:numId w:val="2"/>
        </w:numPr>
        <w:tabs>
          <w:tab w:val="left" w:pos="588"/>
        </w:tabs>
        <w:snapToGrid w:val="0"/>
        <w:spacing w:before="120" w:after="120" w:line="440" w:lineRule="exact"/>
        <w:jc w:val="left"/>
        <w:rPr>
          <w:rFonts w:asciiTheme="minorEastAsia" w:hAnsiTheme="minorEastAsia" w:eastAsiaTheme="minorEastAsia"/>
          <w:b w:val="0"/>
          <w:bCs w:val="0"/>
          <w:sz w:val="28"/>
          <w:szCs w:val="28"/>
        </w:rPr>
      </w:pPr>
      <w:bookmarkStart w:id="217" w:name="_Toc81385817"/>
      <w:r>
        <w:rPr>
          <w:rFonts w:hint="eastAsia" w:asciiTheme="minorEastAsia" w:hAnsiTheme="minorEastAsia" w:eastAsiaTheme="minorEastAsia"/>
          <w:sz w:val="24"/>
          <w:szCs w:val="24"/>
        </w:rPr>
        <w:t>参选人认为需要提供的其他材料</w:t>
      </w:r>
      <w:bookmarkEnd w:id="216"/>
      <w:bookmarkEnd w:id="217"/>
    </w:p>
    <w:p/>
    <w:p>
      <w:pPr>
        <w:rPr>
          <w:rFonts w:hint="eastAsia" w:asciiTheme="minorEastAsia" w:hAnsiTheme="minorEastAsia" w:eastAsiaTheme="minorEastAsia"/>
          <w:lang w:eastAsia="zh-CN"/>
        </w:rPr>
      </w:pPr>
      <w:r>
        <w:rPr>
          <w:rFonts w:hint="eastAsia" w:eastAsiaTheme="minorEastAsia"/>
          <w:lang w:val="en-US" w:eastAsia="zh-CN"/>
        </w:rPr>
        <w:t>无。</w:t>
      </w:r>
    </w:p>
    <w:p>
      <w:pPr>
        <w:rPr>
          <w:rFonts w:asciiTheme="minorEastAsia" w:hAnsiTheme="minorEastAsia" w:eastAsiaTheme="minorEastAsia"/>
          <w:szCs w:val="21"/>
        </w:rPr>
      </w:pPr>
    </w:p>
    <w:p>
      <w:pPr>
        <w:ind w:left="424" w:hanging="424" w:hangingChars="202"/>
        <w:rPr>
          <w:rFonts w:asciiTheme="minorEastAsia" w:hAnsiTheme="minorEastAsia" w:eastAsiaTheme="minorEastAsia"/>
        </w:rPr>
      </w:pPr>
    </w:p>
    <w:p>
      <w:pPr>
        <w:rPr>
          <w:rFonts w:asciiTheme="minorEastAsia" w:hAnsiTheme="minorEastAsia" w:eastAsiaTheme="minorEastAsia"/>
        </w:rPr>
      </w:pPr>
    </w:p>
    <w:p>
      <w:pPr>
        <w:ind w:left="424" w:hanging="424" w:hangingChars="202"/>
        <w:rPr>
          <w:rFonts w:asciiTheme="minorEastAsia" w:hAnsiTheme="minorEastAsia" w:eastAsiaTheme="minorEastAsia"/>
        </w:rPr>
      </w:pPr>
    </w:p>
    <w:p>
      <w:pPr>
        <w:rPr>
          <w:rFonts w:asciiTheme="minorEastAsia" w:hAnsiTheme="minorEastAsia" w:eastAsiaTheme="minorEastAsia"/>
        </w:rPr>
        <w:sectPr>
          <w:pgSz w:w="11906" w:h="16838"/>
          <w:pgMar w:top="1440" w:right="1797" w:bottom="1440" w:left="1797" w:header="851" w:footer="992" w:gutter="0"/>
          <w:cols w:space="425" w:num="1"/>
          <w:docGrid w:type="lines" w:linePitch="312" w:charSpace="0"/>
        </w:sectPr>
      </w:pPr>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18" w:name="_Toc81385818"/>
      <w:bookmarkStart w:id="219" w:name="_Toc475472693"/>
      <w:r>
        <w:rPr>
          <w:rFonts w:hint="eastAsia" w:asciiTheme="minorEastAsia" w:hAnsiTheme="minorEastAsia" w:eastAsiaTheme="minorEastAsia"/>
          <w:sz w:val="24"/>
          <w:szCs w:val="24"/>
        </w:rPr>
        <w:t>第二册报价文件</w:t>
      </w:r>
      <w:bookmarkEnd w:id="218"/>
    </w:p>
    <w:p>
      <w:pPr>
        <w:pStyle w:val="37"/>
        <w:tabs>
          <w:tab w:val="left" w:pos="588"/>
        </w:tabs>
        <w:snapToGrid w:val="0"/>
        <w:spacing w:before="120" w:after="120" w:line="440" w:lineRule="exact"/>
        <w:jc w:val="left"/>
        <w:rPr>
          <w:rFonts w:asciiTheme="minorEastAsia" w:hAnsiTheme="minorEastAsia" w:eastAsiaTheme="minorEastAsia"/>
          <w:sz w:val="24"/>
          <w:szCs w:val="24"/>
        </w:rPr>
      </w:pPr>
      <w:bookmarkStart w:id="220" w:name="_Toc81385819"/>
      <w:r>
        <w:rPr>
          <w:rFonts w:hint="eastAsia" w:asciiTheme="minorEastAsia" w:hAnsiTheme="minorEastAsia" w:eastAsiaTheme="minorEastAsia"/>
          <w:sz w:val="24"/>
          <w:szCs w:val="24"/>
        </w:rPr>
        <w:t>报价文件封面</w:t>
      </w:r>
      <w:bookmarkEnd w:id="219"/>
      <w:bookmarkEnd w:id="220"/>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cs="宋体" w:asciiTheme="minorEastAsia" w:hAnsiTheme="minorEastAsia" w:eastAsiaTheme="minorEastAsia"/>
          <w:sz w:val="32"/>
          <w:szCs w:val="32"/>
          <w:u w:val="single"/>
        </w:rPr>
      </w:pPr>
    </w:p>
    <w:p>
      <w:pPr>
        <w:spacing w:after="120" w:line="360" w:lineRule="atLeast"/>
        <w:jc w:val="cente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（中国电信广西号百分公司2021年广西电信翼支付省平台技术支撑服务采购项目</w:t>
      </w:r>
      <w:r>
        <w:rPr>
          <w:rFonts w:hint="eastAsia" w:asciiTheme="minorEastAsia" w:hAnsiTheme="minorEastAsia" w:eastAsiaTheme="minorEastAsia"/>
          <w:sz w:val="28"/>
          <w:szCs w:val="28"/>
          <w:lang w:val="en-US" w:eastAsia="zh-CN"/>
        </w:rPr>
        <w:t xml:space="preserve"> </w:t>
      </w:r>
    </w:p>
    <w:p>
      <w:pPr>
        <w:jc w:val="center"/>
        <w:rPr>
          <w:rFonts w:cs="宋体" w:asciiTheme="minorEastAsia" w:hAnsiTheme="minorEastAsia" w:eastAsiaTheme="minorEastAsia"/>
          <w:sz w:val="28"/>
          <w:szCs w:val="28"/>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jc w:val="center"/>
        <w:rPr>
          <w:rFonts w:cs="宋体" w:asciiTheme="minorEastAsia" w:hAnsiTheme="minorEastAsia" w:eastAsiaTheme="minorEastAsia"/>
          <w:szCs w:val="21"/>
        </w:rPr>
      </w:pPr>
    </w:p>
    <w:p>
      <w:pPr>
        <w:spacing w:after="120"/>
        <w:jc w:val="center"/>
        <w:rPr>
          <w:rFonts w:cs="宋体" w:asciiTheme="minorEastAsia" w:hAnsiTheme="minorEastAsia" w:eastAsiaTheme="minorEastAsia"/>
          <w:b/>
          <w:sz w:val="36"/>
          <w:szCs w:val="36"/>
        </w:rPr>
      </w:pPr>
      <w:r>
        <w:rPr>
          <w:rFonts w:hint="eastAsia" w:cs="宋体" w:asciiTheme="minorEastAsia" w:hAnsiTheme="minorEastAsia" w:eastAsiaTheme="minorEastAsia"/>
          <w:b/>
          <w:sz w:val="36"/>
          <w:szCs w:val="36"/>
        </w:rPr>
        <w:t>参选文件【报价文件】部分</w:t>
      </w: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spacing w:after="120"/>
        <w:jc w:val="center"/>
        <w:rPr>
          <w:rFonts w:cs="宋体" w:asciiTheme="minorEastAsia" w:hAnsiTheme="minorEastAsia" w:eastAsiaTheme="minorEastAsia"/>
          <w:b/>
          <w:sz w:val="32"/>
          <w:szCs w:val="32"/>
        </w:rPr>
      </w:pPr>
    </w:p>
    <w:p>
      <w:pPr>
        <w:adjustRightInd w:val="0"/>
        <w:snapToGrid w:val="0"/>
        <w:spacing w:line="440" w:lineRule="exact"/>
        <w:ind w:firstLine="1680" w:firstLineChars="700"/>
        <w:jc w:val="both"/>
        <w:rPr>
          <w:rFonts w:cs="宋体" w:asciiTheme="minorEastAsia" w:hAnsiTheme="minorEastAsia" w:eastAsiaTheme="minorEastAsia"/>
          <w:sz w:val="24"/>
        </w:rPr>
      </w:pPr>
      <w:r>
        <w:rPr>
          <w:rFonts w:hint="eastAsia" w:cs="宋体" w:asciiTheme="minorEastAsia" w:hAnsiTheme="minorEastAsia" w:eastAsiaTheme="minorEastAsia"/>
          <w:sz w:val="24"/>
        </w:rPr>
        <w:t>参选人名称：</w:t>
      </w:r>
      <w:r>
        <w:rPr>
          <w:rFonts w:cs="宋体" w:asciiTheme="minorEastAsia" w:hAnsiTheme="minorEastAsia" w:eastAsiaTheme="minorEastAsia"/>
          <w:sz w:val="24"/>
          <w:u w:val="single"/>
        </w:rPr>
        <w:t xml:space="preserve">     广西</w:t>
      </w:r>
      <w:r>
        <w:rPr>
          <w:rFonts w:hint="eastAsia" w:cs="宋体" w:asciiTheme="minorEastAsia" w:hAnsiTheme="minorEastAsia" w:eastAsiaTheme="minorEastAsia"/>
          <w:sz w:val="24"/>
          <w:u w:val="single"/>
          <w:lang w:val="en-US" w:eastAsia="zh-CN"/>
        </w:rPr>
        <w:t>乾朗科技有限公司</w:t>
      </w:r>
      <w:r>
        <w:rPr>
          <w:rFonts w:cs="宋体" w:asciiTheme="minorEastAsia" w:hAnsiTheme="minorEastAsia" w:eastAsiaTheme="minorEastAsia"/>
          <w:sz w:val="24"/>
          <w:u w:val="single"/>
        </w:rPr>
        <w:t xml:space="preserve">        </w:t>
      </w:r>
      <w:r>
        <w:rPr>
          <w:rFonts w:cs="宋体" w:asciiTheme="minorEastAsia" w:hAnsiTheme="minorEastAsia" w:eastAsiaTheme="minorEastAsia"/>
          <w:sz w:val="24"/>
        </w:rPr>
        <w:t xml:space="preserve"> </w:t>
      </w:r>
    </w:p>
    <w:p>
      <w:pPr>
        <w:adjustRightInd w:val="0"/>
        <w:snapToGrid w:val="0"/>
        <w:spacing w:line="440" w:lineRule="exact"/>
        <w:rPr>
          <w:rFonts w:cs="宋体" w:asciiTheme="minorEastAsia" w:hAnsiTheme="minorEastAsia" w:eastAsiaTheme="minorEastAsia"/>
          <w:sz w:val="24"/>
          <w:u w:val="single"/>
        </w:rPr>
      </w:pPr>
    </w:p>
    <w:p>
      <w:pPr>
        <w:adjustRightInd w:val="0"/>
        <w:snapToGrid w:val="0"/>
        <w:spacing w:after="120" w:line="440" w:lineRule="exact"/>
        <w:ind w:firstLine="1200" w:firstLineChars="500"/>
        <w:jc w:val="left"/>
        <w:rPr>
          <w:rFonts w:cs="宋体" w:asciiTheme="minorEastAsia" w:hAnsiTheme="minorEastAsia" w:eastAsiaTheme="minorEastAsia"/>
          <w:sz w:val="24"/>
        </w:rPr>
      </w:pPr>
    </w:p>
    <w:p>
      <w:pPr>
        <w:adjustRightInd w:val="0"/>
        <w:snapToGrid w:val="0"/>
        <w:spacing w:line="440" w:lineRule="exact"/>
        <w:jc w:val="center"/>
        <w:rPr>
          <w:rFonts w:asciiTheme="minorEastAsia" w:hAnsiTheme="minorEastAsia" w:eastAsiaTheme="minorEastAsia"/>
        </w:rPr>
      </w:pP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2021</w:t>
      </w:r>
      <w:r>
        <w:rPr>
          <w:rFonts w:cs="宋体" w:asciiTheme="minorEastAsia" w:hAnsiTheme="minorEastAsia" w:eastAsiaTheme="minorEastAsia"/>
          <w:sz w:val="24"/>
          <w:u w:val="single"/>
        </w:rPr>
        <w:t xml:space="preserve">__ </w:t>
      </w:r>
      <w:r>
        <w:rPr>
          <w:rFonts w:hint="eastAsia" w:cs="宋体" w:asciiTheme="minorEastAsia" w:hAnsiTheme="minorEastAsia" w:eastAsiaTheme="minorEastAsia"/>
          <w:sz w:val="24"/>
        </w:rPr>
        <w:t>年</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09</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月</w:t>
      </w:r>
      <w:r>
        <w:rPr>
          <w:rFonts w:cs="宋体" w:asciiTheme="minorEastAsia" w:hAnsiTheme="minorEastAsia" w:eastAsiaTheme="minorEastAsia"/>
          <w:sz w:val="24"/>
          <w:u w:val="single"/>
        </w:rPr>
        <w:t xml:space="preserve">_ </w:t>
      </w:r>
      <w:r>
        <w:rPr>
          <w:rFonts w:hint="eastAsia" w:cs="宋体" w:asciiTheme="minorEastAsia" w:hAnsiTheme="minorEastAsia" w:eastAsiaTheme="minorEastAsia"/>
          <w:sz w:val="24"/>
          <w:u w:val="single"/>
          <w:lang w:val="en-US" w:eastAsia="zh-CN"/>
        </w:rPr>
        <w:t>15</w:t>
      </w:r>
      <w:r>
        <w:rPr>
          <w:rFonts w:cs="宋体" w:asciiTheme="minorEastAsia" w:hAnsiTheme="minorEastAsia" w:eastAsiaTheme="minorEastAsia"/>
          <w:sz w:val="24"/>
          <w:u w:val="single"/>
        </w:rPr>
        <w:t xml:space="preserve">   __</w:t>
      </w:r>
      <w:r>
        <w:rPr>
          <w:rFonts w:hint="eastAsia" w:cs="宋体" w:asciiTheme="minorEastAsia" w:hAnsiTheme="minorEastAsia" w:eastAsiaTheme="minorEastAsia"/>
          <w:sz w:val="24"/>
        </w:rPr>
        <w:t>日</w:t>
      </w:r>
    </w:p>
    <w:p>
      <w:pPr>
        <w:pStyle w:val="37"/>
        <w:tabs>
          <w:tab w:val="left" w:pos="588"/>
        </w:tabs>
        <w:snapToGrid w:val="0"/>
        <w:spacing w:before="120" w:after="120" w:line="440" w:lineRule="exact"/>
        <w:ind w:left="425"/>
        <w:jc w:val="left"/>
        <w:rPr>
          <w:rFonts w:asciiTheme="minorEastAsia" w:hAnsiTheme="minorEastAsia" w:eastAsiaTheme="minorEastAsia"/>
          <w:sz w:val="24"/>
          <w:szCs w:val="24"/>
        </w:rPr>
        <w:sectPr>
          <w:pgSz w:w="11906" w:h="16838"/>
          <w:pgMar w:top="1440" w:right="1797" w:bottom="1440" w:left="1797" w:header="851" w:footer="992" w:gutter="0"/>
          <w:cols w:space="425" w:num="1"/>
          <w:docGrid w:type="lines" w:linePitch="312" w:charSpace="0"/>
        </w:sectPr>
      </w:pPr>
    </w:p>
    <w:p>
      <w:pPr>
        <w:pStyle w:val="37"/>
        <w:numPr>
          <w:ilvl w:val="3"/>
          <w:numId w:val="9"/>
        </w:numPr>
        <w:jc w:val="left"/>
        <w:rPr>
          <w:rFonts w:asciiTheme="minorEastAsia" w:hAnsiTheme="minorEastAsia" w:eastAsiaTheme="minorEastAsia"/>
          <w:sz w:val="24"/>
          <w:szCs w:val="24"/>
        </w:rPr>
      </w:pPr>
      <w:bookmarkStart w:id="221" w:name="_Toc81385820"/>
      <w:bookmarkStart w:id="222" w:name="_Toc447265349"/>
      <w:bookmarkStart w:id="223" w:name="_Toc475472694"/>
      <w:bookmarkStart w:id="224" w:name="_Toc447265635"/>
      <w:r>
        <w:rPr>
          <w:rFonts w:hint="eastAsia" w:asciiTheme="minorEastAsia" w:hAnsiTheme="minorEastAsia" w:eastAsiaTheme="minorEastAsia"/>
          <w:sz w:val="24"/>
          <w:szCs w:val="24"/>
        </w:rPr>
        <w:t>参选一览表</w:t>
      </w:r>
      <w:bookmarkEnd w:id="221"/>
      <w:bookmarkEnd w:id="222"/>
      <w:bookmarkEnd w:id="223"/>
      <w:bookmarkEnd w:id="224"/>
    </w:p>
    <w:p>
      <w:pPr>
        <w:jc w:val="center"/>
        <w:rPr>
          <w:rFonts w:cs="宋体" w:asciiTheme="minorEastAsia" w:hAnsiTheme="minorEastAsia" w:eastAsiaTheme="minorEastAsia"/>
          <w:b/>
          <w:sz w:val="24"/>
        </w:rPr>
      </w:pPr>
      <w:r>
        <w:rPr>
          <w:rFonts w:hint="eastAsia" w:cs="宋体" w:asciiTheme="minorEastAsia" w:hAnsiTheme="minorEastAsia" w:eastAsiaTheme="minorEastAsia"/>
          <w:b/>
          <w:sz w:val="24"/>
        </w:rPr>
        <w:t>参选一览表</w:t>
      </w:r>
    </w:p>
    <w:p>
      <w:pPr>
        <w:widowControl/>
        <w:rPr>
          <w:rFonts w:cs="宋体" w:asciiTheme="minorEastAsia" w:hAnsiTheme="minorEastAsia" w:eastAsiaTheme="minorEastAsia"/>
          <w:szCs w:val="21"/>
        </w:rPr>
      </w:pP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项目</w:t>
      </w:r>
      <w:r>
        <w:rPr>
          <w:rFonts w:cs="宋体" w:asciiTheme="minorEastAsia" w:hAnsiTheme="minorEastAsia" w:eastAsiaTheme="minorEastAsia"/>
          <w:sz w:val="24"/>
        </w:rPr>
        <w:t>名称：</w:t>
      </w:r>
      <w:r>
        <w:rPr>
          <w:rFonts w:hint="eastAsia" w:cs="宋体" w:asciiTheme="minorEastAsia" w:hAnsiTheme="minorEastAsia" w:eastAsiaTheme="minorEastAsia"/>
          <w:sz w:val="24"/>
        </w:rPr>
        <w:t>中国电信广西号百分公司2021年广西电信翼支付省平台技术支撑服务采购项目</w:t>
      </w: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项目</w:t>
      </w:r>
      <w:r>
        <w:rPr>
          <w:rFonts w:cs="宋体" w:asciiTheme="minorEastAsia" w:hAnsiTheme="minorEastAsia" w:eastAsiaTheme="minorEastAsia"/>
          <w:sz w:val="24"/>
        </w:rPr>
        <w:t>编号：GXTFZB-2021-DX-HB-08007</w:t>
      </w:r>
    </w:p>
    <w:p>
      <w:pPr>
        <w:snapToGrid w:val="0"/>
        <w:spacing w:line="440" w:lineRule="exact"/>
        <w:rPr>
          <w:rFonts w:cs="宋体" w:asciiTheme="minorEastAsia" w:hAnsiTheme="minorEastAsia" w:eastAsiaTheme="minorEastAsia"/>
          <w:sz w:val="24"/>
        </w:rPr>
      </w:pPr>
      <w:r>
        <w:rPr>
          <w:rFonts w:hint="eastAsia" w:cs="宋体" w:asciiTheme="minorEastAsia" w:hAnsiTheme="minorEastAsia" w:eastAsiaTheme="minorEastAsia"/>
          <w:sz w:val="24"/>
        </w:rPr>
        <w:t>货币单位：元人民币</w:t>
      </w:r>
    </w:p>
    <w:tbl>
      <w:tblPr>
        <w:tblStyle w:val="4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6"/>
        <w:gridCol w:w="1589"/>
        <w:gridCol w:w="1103"/>
        <w:gridCol w:w="1466"/>
        <w:gridCol w:w="1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8" w:hRule="atLeast"/>
        </w:trPr>
        <w:tc>
          <w:tcPr>
            <w:tcW w:w="1559" w:type="pct"/>
            <w:vAlign w:val="center"/>
          </w:tcPr>
          <w:p>
            <w:pPr>
              <w:widowControl/>
              <w:jc w:val="center"/>
              <w:rPr>
                <w:rFonts w:ascii="宋体" w:hAnsi="宋体"/>
                <w:szCs w:val="21"/>
              </w:rPr>
            </w:pPr>
            <w:r>
              <w:rPr>
                <w:rFonts w:hint="eastAsia" w:ascii="宋体" w:hAnsi="宋体"/>
                <w:szCs w:val="21"/>
              </w:rPr>
              <w:t>项目</w:t>
            </w:r>
          </w:p>
        </w:tc>
        <w:tc>
          <w:tcPr>
            <w:tcW w:w="932" w:type="pct"/>
            <w:vAlign w:val="center"/>
          </w:tcPr>
          <w:p>
            <w:pPr>
              <w:widowControl/>
              <w:jc w:val="center"/>
              <w:rPr>
                <w:rFonts w:ascii="宋体" w:hAnsi="宋体"/>
                <w:szCs w:val="21"/>
              </w:rPr>
            </w:pPr>
            <w:r>
              <w:rPr>
                <w:rFonts w:hint="eastAsia" w:ascii="宋体" w:hAnsi="宋体"/>
                <w:szCs w:val="21"/>
              </w:rPr>
              <w:t>不含税单价（元/人日）①</w:t>
            </w:r>
          </w:p>
        </w:tc>
        <w:tc>
          <w:tcPr>
            <w:tcW w:w="647" w:type="pct"/>
            <w:vAlign w:val="center"/>
          </w:tcPr>
          <w:p>
            <w:pPr>
              <w:widowControl/>
              <w:jc w:val="center"/>
              <w:rPr>
                <w:rFonts w:ascii="宋体" w:hAnsi="宋体"/>
                <w:szCs w:val="21"/>
              </w:rPr>
            </w:pPr>
            <w:r>
              <w:rPr>
                <w:rFonts w:hint="eastAsia" w:ascii="宋体" w:hAnsi="宋体"/>
                <w:szCs w:val="21"/>
              </w:rPr>
              <w:t>增值税税率%②</w:t>
            </w:r>
          </w:p>
        </w:tc>
        <w:tc>
          <w:tcPr>
            <w:tcW w:w="860" w:type="pct"/>
            <w:vAlign w:val="center"/>
          </w:tcPr>
          <w:p>
            <w:pPr>
              <w:widowControl/>
              <w:jc w:val="center"/>
              <w:rPr>
                <w:rFonts w:ascii="宋体" w:hAnsi="宋体"/>
                <w:szCs w:val="21"/>
              </w:rPr>
            </w:pPr>
            <w:r>
              <w:rPr>
                <w:rFonts w:hint="eastAsia" w:ascii="宋体" w:hAnsi="宋体"/>
                <w:szCs w:val="21"/>
              </w:rPr>
              <w:t>含税单价（元/人日）③=①×（1+②）</w:t>
            </w:r>
          </w:p>
        </w:tc>
        <w:tc>
          <w:tcPr>
            <w:tcW w:w="1002" w:type="pct"/>
            <w:vAlign w:val="center"/>
          </w:tcPr>
          <w:p>
            <w:pPr>
              <w:widowControl/>
              <w:jc w:val="center"/>
              <w:rPr>
                <w:rFonts w:ascii="宋体" w:hAnsi="宋体"/>
                <w:szCs w:val="21"/>
              </w:rPr>
            </w:pPr>
            <w:r>
              <w:rPr>
                <w:rFonts w:hint="eastAsia" w:ascii="宋体" w:hAnsi="宋体"/>
                <w:szCs w:val="21"/>
              </w:rPr>
              <w:t>是否开具增值税专用发票（是/否）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9" w:hRule="atLeast"/>
        </w:trPr>
        <w:tc>
          <w:tcPr>
            <w:tcW w:w="1559" w:type="pct"/>
            <w:vAlign w:val="center"/>
          </w:tcPr>
          <w:p>
            <w:pPr>
              <w:widowControl/>
              <w:jc w:val="center"/>
              <w:rPr>
                <w:rFonts w:ascii="宋体" w:hAnsi="宋体"/>
                <w:szCs w:val="21"/>
              </w:rPr>
            </w:pPr>
            <w:r>
              <w:rPr>
                <w:rFonts w:hint="eastAsia" w:ascii="宋体" w:hAnsi="宋体" w:cs="宋体"/>
                <w:szCs w:val="21"/>
              </w:rPr>
              <w:t>中国电信广西号百分公司2021年广西电信翼支付省平台技术支撑服务采购项目</w:t>
            </w:r>
          </w:p>
        </w:tc>
        <w:tc>
          <w:tcPr>
            <w:tcW w:w="932" w:type="pct"/>
            <w:vAlign w:val="center"/>
          </w:tcPr>
          <w:p>
            <w:pPr>
              <w:widowControl/>
              <w:jc w:val="center"/>
              <w:rPr>
                <w:rFonts w:ascii="宋体" w:hAnsi="宋体"/>
                <w:sz w:val="24"/>
              </w:rPr>
            </w:pPr>
          </w:p>
        </w:tc>
        <w:tc>
          <w:tcPr>
            <w:tcW w:w="647" w:type="pct"/>
            <w:vAlign w:val="center"/>
          </w:tcPr>
          <w:p>
            <w:pPr>
              <w:widowControl/>
              <w:jc w:val="center"/>
              <w:rPr>
                <w:rFonts w:ascii="宋体" w:hAnsi="宋体"/>
                <w:sz w:val="24"/>
              </w:rPr>
            </w:pPr>
          </w:p>
        </w:tc>
        <w:tc>
          <w:tcPr>
            <w:tcW w:w="860" w:type="pct"/>
            <w:vAlign w:val="center"/>
          </w:tcPr>
          <w:p>
            <w:pPr>
              <w:widowControl/>
              <w:jc w:val="center"/>
              <w:rPr>
                <w:rFonts w:ascii="宋体" w:hAnsi="宋体"/>
                <w:sz w:val="24"/>
              </w:rPr>
            </w:pPr>
          </w:p>
        </w:tc>
        <w:tc>
          <w:tcPr>
            <w:tcW w:w="1002" w:type="pct"/>
            <w:vAlign w:val="center"/>
          </w:tcPr>
          <w:p>
            <w:pPr>
              <w:widowControl/>
              <w:jc w:val="center"/>
              <w:rPr>
                <w:rFonts w:ascii="宋体" w:hAnsi="宋体"/>
                <w:sz w:val="24"/>
              </w:rPr>
            </w:pPr>
          </w:p>
        </w:tc>
      </w:tr>
    </w:tbl>
    <w:p>
      <w:pPr>
        <w:snapToGrid w:val="0"/>
        <w:spacing w:line="440" w:lineRule="exact"/>
        <w:jc w:val="left"/>
        <w:rPr>
          <w:rFonts w:asciiTheme="minorEastAsia" w:hAnsiTheme="minorEastAsia" w:eastAsiaTheme="minorEastAsia"/>
          <w:sz w:val="24"/>
        </w:rPr>
      </w:pPr>
    </w:p>
    <w:p>
      <w:pPr>
        <w:widowControl/>
        <w:jc w:val="center"/>
        <w:rPr>
          <w:rFonts w:asciiTheme="minorEastAsia" w:hAnsiTheme="minorEastAsia" w:eastAsiaTheme="minorEastAsia"/>
          <w:sz w:val="24"/>
        </w:rPr>
      </w:pPr>
    </w:p>
    <w:p>
      <w:pPr>
        <w:widowControl/>
        <w:jc w:val="center"/>
        <w:rPr>
          <w:rFonts w:asciiTheme="minorEastAsia" w:hAnsiTheme="minorEastAsia" w:eastAsiaTheme="minorEastAsia"/>
          <w:sz w:val="24"/>
        </w:rPr>
      </w:pPr>
      <w:r>
        <w:rPr>
          <w:rFonts w:asciiTheme="minorEastAsia" w:hAnsiTheme="minorEastAsia" w:eastAsiaTheme="minorEastAsia"/>
          <w:sz w:val="24"/>
        </w:rPr>
        <w:t>参选人</w:t>
      </w:r>
      <w:r>
        <w:rPr>
          <w:rFonts w:hint="eastAsia" w:asciiTheme="minorEastAsia" w:hAnsiTheme="minorEastAsia" w:eastAsiaTheme="minorEastAsia"/>
          <w:sz w:val="24"/>
        </w:rPr>
        <w:t>名称</w:t>
      </w:r>
      <w:r>
        <w:rPr>
          <w:rFonts w:asciiTheme="minorEastAsia" w:hAnsiTheme="minorEastAsia" w:eastAsiaTheme="minorEastAsia"/>
          <w:sz w:val="24"/>
        </w:rPr>
        <w:t>：</w:t>
      </w:r>
      <w:r>
        <w:rPr>
          <w:rFonts w:hint="eastAsia" w:asciiTheme="minorEastAsia" w:hAnsiTheme="minorEastAsia" w:eastAsiaTheme="minorEastAsia"/>
          <w:sz w:val="24"/>
        </w:rPr>
        <w:t>广西</w:t>
      </w:r>
      <w:r>
        <w:rPr>
          <w:rFonts w:hint="eastAsia" w:asciiTheme="minorEastAsia" w:hAnsiTheme="minorEastAsia" w:eastAsiaTheme="minorEastAsia"/>
          <w:sz w:val="24"/>
          <w:lang w:val="en-US" w:eastAsia="zh-CN"/>
        </w:rPr>
        <w:t>乾朗科技有限公司</w:t>
      </w:r>
      <w:r>
        <w:rPr>
          <w:rFonts w:cs="宋体" w:asciiTheme="minorEastAsia" w:hAnsiTheme="minorEastAsia" w:eastAsiaTheme="minorEastAsia"/>
          <w:sz w:val="24"/>
        </w:rPr>
        <w:t>（</w:t>
      </w:r>
      <w:r>
        <w:rPr>
          <w:rFonts w:hint="eastAsia" w:cs="宋体" w:asciiTheme="minorEastAsia" w:hAnsiTheme="minorEastAsia" w:eastAsiaTheme="minorEastAsia"/>
          <w:sz w:val="24"/>
        </w:rPr>
        <w:t>盖单位公章</w:t>
      </w:r>
      <w:r>
        <w:rPr>
          <w:rFonts w:cs="宋体" w:asciiTheme="minorEastAsia" w:hAnsiTheme="minorEastAsia" w:eastAsiaTheme="minorEastAsia"/>
          <w:sz w:val="24"/>
        </w:rPr>
        <w:t>）</w:t>
      </w:r>
    </w:p>
    <w:p>
      <w:pPr>
        <w:snapToGrid w:val="0"/>
        <w:spacing w:line="440" w:lineRule="exact"/>
        <w:ind w:firstLine="2268" w:firstLineChars="945"/>
        <w:jc w:val="left"/>
        <w:rPr>
          <w:rFonts w:asciiTheme="minorEastAsia" w:hAnsiTheme="minorEastAsia" w:eastAsiaTheme="minorEastAsia"/>
          <w:sz w:val="24"/>
        </w:rPr>
      </w:pPr>
      <w:r>
        <w:rPr>
          <w:rFonts w:hint="eastAsia" w:asciiTheme="minorEastAsia" w:hAnsiTheme="minorEastAsia" w:eastAsiaTheme="minorEastAsia"/>
          <w:sz w:val="24"/>
        </w:rPr>
        <w:t>日期：</w:t>
      </w:r>
      <w:r>
        <w:rPr>
          <w:rFonts w:hint="eastAsia" w:asciiTheme="minorEastAsia" w:hAnsiTheme="minorEastAsia" w:eastAsiaTheme="minorEastAsia"/>
          <w:sz w:val="24"/>
          <w:lang w:val="en-US" w:eastAsia="zh-CN"/>
        </w:rPr>
        <w:t xml:space="preserve">2021 </w:t>
      </w:r>
      <w:r>
        <w:rPr>
          <w:rFonts w:hint="eastAsia" w:asciiTheme="minorEastAsia" w:hAnsiTheme="minorEastAsia" w:eastAsiaTheme="minorEastAsia"/>
          <w:sz w:val="24"/>
        </w:rPr>
        <w:t xml:space="preserve">年 </w:t>
      </w:r>
      <w:r>
        <w:rPr>
          <w:rFonts w:hint="eastAsia" w:asciiTheme="minorEastAsia" w:hAnsiTheme="minorEastAsia" w:eastAsiaTheme="minorEastAsia"/>
          <w:sz w:val="24"/>
          <w:lang w:val="en-US" w:eastAsia="zh-CN"/>
        </w:rPr>
        <w:t>09</w:t>
      </w:r>
      <w:r>
        <w:rPr>
          <w:rFonts w:hint="eastAsia" w:asciiTheme="minorEastAsia" w:hAnsiTheme="minorEastAsia" w:eastAsiaTheme="minorEastAsia"/>
          <w:sz w:val="24"/>
        </w:rPr>
        <w:t xml:space="preserve"> 月 </w:t>
      </w:r>
      <w:r>
        <w:rPr>
          <w:rFonts w:hint="eastAsia" w:asciiTheme="minorEastAsia" w:hAnsiTheme="minorEastAsia" w:eastAsiaTheme="minorEastAsia"/>
          <w:sz w:val="24"/>
          <w:lang w:val="en-US" w:eastAsia="zh-CN"/>
        </w:rPr>
        <w:t>15</w:t>
      </w:r>
      <w:r>
        <w:rPr>
          <w:rFonts w:hint="eastAsia" w:asciiTheme="minorEastAsia" w:hAnsiTheme="minorEastAsia" w:eastAsiaTheme="minorEastAsia"/>
          <w:sz w:val="24"/>
        </w:rPr>
        <w:t xml:space="preserve"> 日</w:t>
      </w:r>
    </w:p>
    <w:p>
      <w:pPr>
        <w:topLinePunct/>
        <w:spacing w:line="440" w:lineRule="exact"/>
        <w:jc w:val="left"/>
        <w:rPr>
          <w:rFonts w:asciiTheme="minorEastAsia" w:hAnsiTheme="minorEastAsia" w:eastAsiaTheme="minorEastAsia"/>
          <w:szCs w:val="21"/>
        </w:rPr>
      </w:pP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说明：</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1）报价内容：本项目报价为工时单价，实际结算费用以实际发生的工作量为准进行结算。就此以外采购方不再支付其他任何额外费用，请参选人综合考虑各项技术服务费用后报价。本项目预算总额为28万元（含税）。</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（2）★参选一览表中“是否开具增值税专用发票”填写“是”或者“否”。</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（3）★本项目设置最高上限单价：924元/人日（不含税），参选人参选报价高于最高限价的，其参选将被否决。</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（4）参选一览表含税单价=参选一览表不含税单价×（1+增值税税率%）。若按参选一览表不含税单价计算的结果与含税单价不一致，以参选一览表不含税单价为准进行修正，修正结果保留2位小数（四舍五入）。</w:t>
      </w:r>
    </w:p>
    <w:p>
      <w:pPr>
        <w:topLinePunct/>
        <w:spacing w:line="360" w:lineRule="auto"/>
        <w:jc w:val="left"/>
        <w:rPr>
          <w:rFonts w:asciiTheme="minorEastAsia" w:hAnsiTheme="minorEastAsia" w:eastAsiaTheme="minorEastAsia"/>
          <w:szCs w:val="21"/>
        </w:rPr>
      </w:pPr>
      <w:r>
        <w:rPr>
          <w:rFonts w:hint="eastAsia" w:asciiTheme="minorEastAsia" w:hAnsiTheme="minorEastAsia" w:eastAsiaTheme="minorEastAsia"/>
          <w:szCs w:val="21"/>
        </w:rPr>
        <w:t>（5）★参选人若不提供参选一览表视为没有实质性响应比选文件。</w:t>
      </w:r>
    </w:p>
    <w:p>
      <w:pPr>
        <w:topLinePunct/>
        <w:spacing w:line="360" w:lineRule="auto"/>
        <w:jc w:val="left"/>
        <w:rPr>
          <w:rFonts w:asciiTheme="minorEastAsia" w:hAnsiTheme="minorEastAsia" w:eastAsiaTheme="minorEastAsia"/>
          <w:sz w:val="24"/>
        </w:rPr>
      </w:pPr>
      <w:r>
        <w:rPr>
          <w:rFonts w:hint="eastAsia" w:asciiTheme="minorEastAsia" w:hAnsiTheme="minorEastAsia" w:eastAsiaTheme="minorEastAsia"/>
          <w:szCs w:val="21"/>
        </w:rPr>
        <w:t>（6）★增值税税率只能填写3%或6%，如遇国家税收政策调整，按国家政策执行。</w:t>
      </w:r>
    </w:p>
    <w:p>
      <w:pPr>
        <w:widowControl/>
        <w:jc w:val="left"/>
        <w:rPr>
          <w:rFonts w:asciiTheme="minorEastAsia" w:hAnsiTheme="minorEastAsia" w:eastAsiaTheme="minorEastAsia"/>
          <w:sz w:val="24"/>
        </w:rPr>
      </w:pPr>
    </w:p>
    <w:p>
      <w:pPr>
        <w:widowControl/>
        <w:jc w:val="left"/>
        <w:rPr>
          <w:rFonts w:asciiTheme="minorEastAsia" w:hAnsiTheme="minorEastAsia" w:eastAsiaTheme="minorEastAsia"/>
          <w:sz w:val="24"/>
        </w:rPr>
      </w:pPr>
    </w:p>
    <w:p>
      <w:bookmarkStart w:id="225" w:name="_Toc504140421"/>
    </w:p>
    <w:p/>
    <w:p/>
    <w:p/>
    <w:p/>
    <w:p/>
    <w:p>
      <w:pPr>
        <w:pStyle w:val="37"/>
        <w:numPr>
          <w:ilvl w:val="3"/>
          <w:numId w:val="9"/>
        </w:numPr>
        <w:jc w:val="left"/>
        <w:rPr>
          <w:rFonts w:asciiTheme="minorEastAsia" w:hAnsiTheme="minorEastAsia" w:eastAsiaTheme="minorEastAsia"/>
          <w:sz w:val="24"/>
          <w:szCs w:val="24"/>
        </w:rPr>
      </w:pPr>
      <w:bookmarkStart w:id="226" w:name="_Toc81385821"/>
      <w:r>
        <w:rPr>
          <w:rFonts w:hint="eastAsia" w:asciiTheme="minorEastAsia" w:hAnsiTheme="minorEastAsia" w:eastAsiaTheme="minorEastAsia"/>
          <w:sz w:val="24"/>
          <w:szCs w:val="24"/>
        </w:rPr>
        <w:t>参选保证金</w:t>
      </w:r>
      <w:bookmarkEnd w:id="225"/>
      <w:r>
        <w:rPr>
          <w:rFonts w:hint="eastAsia" w:asciiTheme="minorEastAsia" w:hAnsiTheme="minorEastAsia" w:eastAsiaTheme="minorEastAsia"/>
          <w:sz w:val="24"/>
          <w:szCs w:val="24"/>
        </w:rPr>
        <w:t>退还账户信息</w:t>
      </w:r>
      <w:bookmarkEnd w:id="226"/>
    </w:p>
    <w:p>
      <w:pPr>
        <w:jc w:val="left"/>
        <w:rPr>
          <w:rFonts w:ascii="宋体" w:hAnsi="宋体"/>
          <w:szCs w:val="21"/>
        </w:rPr>
      </w:pPr>
    </w:p>
    <w:p>
      <w:pPr>
        <w:jc w:val="left"/>
        <w:rPr>
          <w:rFonts w:ascii="宋体" w:hAnsi="宋体"/>
          <w:szCs w:val="21"/>
        </w:rPr>
      </w:pPr>
      <w:r>
        <w:rPr>
          <w:rFonts w:hint="eastAsia" w:ascii="宋体" w:hAnsi="宋体"/>
          <w:szCs w:val="21"/>
        </w:rPr>
        <w:t>1、参选保证金退还账号信息：</w:t>
      </w:r>
    </w:p>
    <w:tbl>
      <w:tblPr>
        <w:tblStyle w:val="4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9"/>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开户名：</w:t>
            </w:r>
          </w:p>
        </w:tc>
        <w:tc>
          <w:tcPr>
            <w:tcW w:w="4953"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开户行（具体到银行名称全称+省+地级市+县+网点）：</w:t>
            </w:r>
          </w:p>
        </w:tc>
        <w:tc>
          <w:tcPr>
            <w:tcW w:w="4953"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开户账号：</w:t>
            </w:r>
          </w:p>
        </w:tc>
        <w:tc>
          <w:tcPr>
            <w:tcW w:w="4953"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联行号</w:t>
            </w:r>
          </w:p>
        </w:tc>
        <w:tc>
          <w:tcPr>
            <w:tcW w:w="4953"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1" w:hRule="atLeast"/>
        </w:trPr>
        <w:tc>
          <w:tcPr>
            <w:tcW w:w="3569" w:type="dxa"/>
            <w:vAlign w:val="center"/>
          </w:tcPr>
          <w:p>
            <w:pPr>
              <w:jc w:val="center"/>
              <w:rPr>
                <w:rFonts w:ascii="宋体" w:hAnsi="宋体"/>
                <w:szCs w:val="21"/>
              </w:rPr>
            </w:pPr>
            <w:r>
              <w:rPr>
                <w:rFonts w:hint="eastAsia" w:ascii="宋体" w:hAnsi="宋体"/>
                <w:szCs w:val="21"/>
              </w:rPr>
              <w:t>统一社会信用代码</w:t>
            </w:r>
          </w:p>
        </w:tc>
        <w:tc>
          <w:tcPr>
            <w:tcW w:w="4953" w:type="dxa"/>
          </w:tcPr>
          <w:p>
            <w:pPr>
              <w:jc w:val="left"/>
              <w:rPr>
                <w:rFonts w:ascii="宋体" w:hAnsi="宋体"/>
                <w:szCs w:val="21"/>
              </w:rPr>
            </w:pPr>
          </w:p>
        </w:tc>
      </w:tr>
    </w:tbl>
    <w:p>
      <w:pPr>
        <w:topLinePunct/>
        <w:spacing w:line="440" w:lineRule="exact"/>
        <w:jc w:val="left"/>
        <w:rPr>
          <w:rFonts w:cs="宋体" w:asciiTheme="minorEastAsia" w:hAnsiTheme="minorEastAsia" w:eastAsiaTheme="minorEastAsia"/>
          <w:szCs w:val="21"/>
        </w:rPr>
      </w:pPr>
    </w:p>
    <w:p>
      <w:pPr>
        <w:topLinePunct/>
        <w:spacing w:line="440" w:lineRule="exact"/>
        <w:jc w:val="left"/>
        <w:rPr>
          <w:rFonts w:cs="宋体" w:asciiTheme="minorEastAsia" w:hAnsiTheme="minorEastAsia" w:eastAsiaTheme="minorEastAsia"/>
          <w:szCs w:val="21"/>
        </w:rPr>
      </w:pPr>
    </w:p>
    <w:p>
      <w:pPr>
        <w:topLinePunct/>
        <w:spacing w:line="440" w:lineRule="exact"/>
        <w:jc w:val="left"/>
        <w:rPr>
          <w:rFonts w:cs="宋体" w:asciiTheme="minorEastAsia" w:hAnsiTheme="minorEastAsia" w:eastAsiaTheme="minorEastAsia"/>
          <w:szCs w:val="21"/>
        </w:rPr>
      </w:pPr>
    </w:p>
    <w:p/>
    <w:sectPr>
      <w:pgSz w:w="11906" w:h="16838"/>
      <w:pgMar w:top="1418"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楷体_GB2312">
    <w:altName w:val="汉仪楷体简"/>
    <w:panose1 w:val="00000000000000000000"/>
    <w:charset w:val="86"/>
    <w:family w:val="modern"/>
    <w:pitch w:val="default"/>
    <w:sig w:usb0="00000000" w:usb1="00000000" w:usb2="00000010" w:usb3="00000000" w:csb0="00040000" w:csb1="00000000"/>
  </w:font>
  <w:font w:name="楷体">
    <w:altName w:val="汉仪楷体KW"/>
    <w:panose1 w:val="02010609060101010101"/>
    <w:charset w:val="86"/>
    <w:family w:val="auto"/>
    <w:pitch w:val="default"/>
    <w:sig w:usb0="00000000" w:usb1="00000000" w:usb2="00000016" w:usb3="00000000" w:csb0="00040001" w:csb1="00000000"/>
  </w:font>
  <w:font w:name="仿宋_GB2312">
    <w:altName w:val="方正仿宋_GBK"/>
    <w:panose1 w:val="02010609030101010101"/>
    <w:charset w:val="86"/>
    <w:family w:val="modern"/>
    <w:pitch w:val="default"/>
    <w:sig w:usb0="00000000" w:usb1="00000000" w:usb2="00000010" w:usb3="00000000" w:csb0="00040000" w:csb1="00000000"/>
  </w:font>
  <w:font w:name="仿宋">
    <w:altName w:val="方正仿宋_GBK"/>
    <w:panose1 w:val="02010609060101010101"/>
    <w:charset w:val="86"/>
    <w:family w:val="auto"/>
    <w:pitch w:val="default"/>
    <w:sig w:usb0="00000000" w:usb1="00000000" w:usb2="00000016" w:usb3="00000000" w:csb0="00040001" w:csb1="00000000"/>
  </w:font>
  <w:font w:name="Tahoma">
    <w:panose1 w:val="020B0604030504040204"/>
    <w:charset w:val="00"/>
    <w:family w:val="swiss"/>
    <w:pitch w:val="default"/>
    <w:sig w:usb0="E1002AFF" w:usb1="C000605B" w:usb2="00000029" w:usb3="00000000" w:csb0="200101FF" w:csb1="20280000"/>
  </w:font>
  <w:font w:name="微软雅黑">
    <w:altName w:val="汉仪旗黑"/>
    <w:panose1 w:val="020B0503020204020204"/>
    <w:charset w:val="86"/>
    <w:family w:val="auto"/>
    <w:pitch w:val="default"/>
    <w:sig w:usb0="00000000" w:usb1="00000000"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楷体简">
    <w:panose1 w:val="02010600000101010101"/>
    <w:charset w:val="86"/>
    <w:family w:val="auto"/>
    <w:pitch w:val="default"/>
    <w:sig w:usb0="00000001" w:usb1="080E0800" w:usb2="00000002" w:usb3="00000000" w:csb0="00040000" w:csb1="00000000"/>
  </w:font>
  <w:font w:name="汉仪楷体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旗黑">
    <w:panose1 w:val="00020600040101010101"/>
    <w:charset w:val="86"/>
    <w:family w:val="auto"/>
    <w:pitch w:val="default"/>
    <w:sig w:usb0="A00002BF" w:usb1="1ACF7CFA" w:usb2="00000016" w:usb3="00000000" w:csb0="0004009F" w:csb1="DFD70000"/>
  </w:font>
  <w:font w:name="SourceHanSansSC-Light">
    <w:altName w:val="苹方-简"/>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apple-system">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 YaHei">
    <w:altName w:val="汉仪旗黑"/>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Courier New">
    <w:panose1 w:val="02070409020205090404"/>
    <w:charset w:val="00"/>
    <w:family w:val="modern"/>
    <w:pitch w:val="default"/>
    <w:sig w:usb0="E0000AFF" w:usb1="4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27"/>
          <w:jc w:val="center"/>
        </w:pPr>
        <w:r>
          <w:rPr>
            <w:rFonts w:ascii="宋体" w:hAnsi="宋体"/>
          </w:rPr>
          <w:fldChar w:fldCharType="begin"/>
        </w:r>
        <w:r>
          <w:rPr>
            <w:rFonts w:ascii="宋体" w:hAnsi="宋体"/>
          </w:rPr>
          <w:instrText xml:space="preserve">PAGE   \* MERGEFORMAT</w:instrText>
        </w:r>
        <w:r>
          <w:rPr>
            <w:rFonts w:ascii="宋体" w:hAnsi="宋体"/>
          </w:rPr>
          <w:fldChar w:fldCharType="separate"/>
        </w:r>
        <w:r>
          <w:rPr>
            <w:rFonts w:ascii="宋体" w:hAnsi="宋体"/>
            <w:lang w:val="zh-CN"/>
          </w:rPr>
          <w:t>81</w:t>
        </w:r>
        <w:r>
          <w:rPr>
            <w:rFonts w:ascii="宋体" w:hAnsi="宋体"/>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right"/>
      <w:rPr>
        <w:rFonts w:ascii="宋体" w:hAnsi="宋体"/>
      </w:rPr>
    </w:pPr>
    <w:r>
      <w:rPr>
        <w:rFonts w:hint="eastAsia" w:ascii="宋体" w:hAnsi="宋体"/>
      </w:rPr>
      <w:t>V3.2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45"/>
    <w:multiLevelType w:val="multilevel"/>
    <w:tmpl w:val="00000045"/>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15B7682"/>
    <w:multiLevelType w:val="multilevel"/>
    <w:tmpl w:val="115B768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5A504B4"/>
    <w:multiLevelType w:val="multilevel"/>
    <w:tmpl w:val="15A504B4"/>
    <w:lvl w:ilvl="0" w:tentative="0">
      <w:start w:val="1"/>
      <w:numFmt w:val="decimal"/>
      <w:lvlText w:val="%1."/>
      <w:lvlJc w:val="left"/>
      <w:pPr>
        <w:ind w:left="425" w:hanging="425"/>
      </w:pPr>
      <w:rPr>
        <w:rFonts w:hint="eastAsia" w:asciiTheme="minorEastAsia" w:hAnsiTheme="minorEastAsia" w:eastAsiaTheme="minorEastAsia"/>
        <w:b/>
        <w:sz w:val="24"/>
        <w:szCs w:val="24"/>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2CB96BE2"/>
    <w:multiLevelType w:val="multilevel"/>
    <w:tmpl w:val="2CB96BE2"/>
    <w:lvl w:ilvl="0" w:tentative="0">
      <w:start w:val="1"/>
      <w:numFmt w:val="decimal"/>
      <w:lvlText w:val="%1."/>
      <w:lvlJc w:val="left"/>
      <w:pPr>
        <w:ind w:left="420" w:hanging="420"/>
      </w:pPr>
      <w:rPr>
        <w:rFonts w:hint="eastAsia"/>
        <w:b w:val="0"/>
        <w:i w:val="0"/>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BF751F"/>
    <w:multiLevelType w:val="multilevel"/>
    <w:tmpl w:val="4CBF751F"/>
    <w:lvl w:ilvl="0" w:tentative="0">
      <w:start w:val="1"/>
      <w:numFmt w:val="decimal"/>
      <w:lvlText w:val="%1."/>
      <w:lvlJc w:val="left"/>
      <w:pPr>
        <w:ind w:left="420" w:hanging="420"/>
      </w:pPr>
      <w:rPr>
        <w:rFonts w:hint="eastAsia" w:eastAsia="仿宋_GB2312"/>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DAC762D"/>
    <w:multiLevelType w:val="multilevel"/>
    <w:tmpl w:val="4DAC762D"/>
    <w:lvl w:ilvl="0" w:tentative="0">
      <w:start w:val="1"/>
      <w:numFmt w:val="decimal"/>
      <w:lvlText w:val="%1"/>
      <w:lvlJc w:val="left"/>
      <w:pPr>
        <w:tabs>
          <w:tab w:val="left" w:pos="716"/>
        </w:tabs>
        <w:ind w:left="716" w:hanging="432"/>
      </w:pPr>
      <w:rPr>
        <w:rFonts w:hint="eastAsia"/>
      </w:rPr>
    </w:lvl>
    <w:lvl w:ilvl="1" w:tentative="0">
      <w:start w:val="1"/>
      <w:numFmt w:val="decimal"/>
      <w:pStyle w:val="79"/>
      <w:lvlText w:val="%1.%2"/>
      <w:lvlJc w:val="left"/>
      <w:pPr>
        <w:tabs>
          <w:tab w:val="left" w:pos="718"/>
        </w:tabs>
        <w:ind w:left="718" w:hanging="576"/>
      </w:pPr>
      <w:rPr>
        <w:rFonts w:hint="eastAsia"/>
      </w:rPr>
    </w:lvl>
    <w:lvl w:ilvl="2" w:tentative="0">
      <w:start w:val="1"/>
      <w:numFmt w:val="decimal"/>
      <w:lvlText w:val="%1.%2.%3"/>
      <w:lvlJc w:val="left"/>
      <w:pPr>
        <w:tabs>
          <w:tab w:val="left" w:pos="862"/>
        </w:tabs>
        <w:ind w:left="862" w:hanging="720"/>
      </w:pPr>
      <w:rPr>
        <w:rFonts w:hint="eastAsia"/>
      </w:rPr>
    </w:lvl>
    <w:lvl w:ilvl="3" w:tentative="0">
      <w:start w:val="1"/>
      <w:numFmt w:val="decimal"/>
      <w:lvlText w:val="%1.%2.%3.%4"/>
      <w:lvlJc w:val="left"/>
      <w:pPr>
        <w:tabs>
          <w:tab w:val="left" w:pos="1006"/>
        </w:tabs>
        <w:ind w:left="1006" w:hanging="864"/>
      </w:pPr>
      <w:rPr>
        <w:rFonts w:hint="eastAsia"/>
      </w:rPr>
    </w:lvl>
    <w:lvl w:ilvl="4" w:tentative="0">
      <w:start w:val="1"/>
      <w:numFmt w:val="decimal"/>
      <w:lvlText w:val="%1.%2.%3.%4.%5"/>
      <w:lvlJc w:val="left"/>
      <w:pPr>
        <w:tabs>
          <w:tab w:val="left" w:pos="1150"/>
        </w:tabs>
        <w:ind w:left="1150" w:hanging="1008"/>
      </w:pPr>
      <w:rPr>
        <w:rFonts w:hint="eastAsia"/>
      </w:rPr>
    </w:lvl>
    <w:lvl w:ilvl="5" w:tentative="0">
      <w:start w:val="1"/>
      <w:numFmt w:val="decimal"/>
      <w:lvlText w:val="%1.%2.%3.%4.%5.%6"/>
      <w:lvlJc w:val="left"/>
      <w:pPr>
        <w:tabs>
          <w:tab w:val="left" w:pos="1294"/>
        </w:tabs>
        <w:ind w:left="1294" w:hanging="1152"/>
      </w:pPr>
      <w:rPr>
        <w:rFonts w:hint="eastAsia"/>
      </w:rPr>
    </w:lvl>
    <w:lvl w:ilvl="6" w:tentative="0">
      <w:start w:val="1"/>
      <w:numFmt w:val="decimal"/>
      <w:lvlText w:val="%1.%2.%3.%4.%5.%6.%7"/>
      <w:lvlJc w:val="left"/>
      <w:pPr>
        <w:tabs>
          <w:tab w:val="left" w:pos="1438"/>
        </w:tabs>
        <w:ind w:left="1438" w:hanging="1296"/>
      </w:pPr>
      <w:rPr>
        <w:rFonts w:hint="eastAsia"/>
      </w:rPr>
    </w:lvl>
    <w:lvl w:ilvl="7" w:tentative="0">
      <w:start w:val="1"/>
      <w:numFmt w:val="decimal"/>
      <w:lvlText w:val="%1.%2.%3.%4.%5.%6.%7.%8"/>
      <w:lvlJc w:val="left"/>
      <w:pPr>
        <w:tabs>
          <w:tab w:val="left" w:pos="1582"/>
        </w:tabs>
        <w:ind w:left="1582" w:hanging="1440"/>
      </w:pPr>
      <w:rPr>
        <w:rFonts w:hint="eastAsia"/>
      </w:rPr>
    </w:lvl>
    <w:lvl w:ilvl="8" w:tentative="0">
      <w:start w:val="1"/>
      <w:numFmt w:val="decimal"/>
      <w:lvlText w:val="%1.%2.%3.%4.%5.%6.%7.%8.%9"/>
      <w:lvlJc w:val="left"/>
      <w:pPr>
        <w:tabs>
          <w:tab w:val="left" w:pos="1726"/>
        </w:tabs>
        <w:ind w:left="1726" w:hanging="1584"/>
      </w:pPr>
      <w:rPr>
        <w:rFonts w:hint="eastAsia"/>
      </w:rPr>
    </w:lvl>
  </w:abstractNum>
  <w:abstractNum w:abstractNumId="6">
    <w:nsid w:val="5133450C"/>
    <w:multiLevelType w:val="multilevel"/>
    <w:tmpl w:val="5133450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14597A8"/>
    <w:multiLevelType w:val="singleLevel"/>
    <w:tmpl w:val="614597A8"/>
    <w:lvl w:ilvl="0" w:tentative="0">
      <w:start w:val="1"/>
      <w:numFmt w:val="decimal"/>
      <w:suff w:val="nothing"/>
      <w:lvlText w:val="(%1)"/>
      <w:lvlJc w:val="left"/>
    </w:lvl>
  </w:abstractNum>
  <w:abstractNum w:abstractNumId="8">
    <w:nsid w:val="669D69EA"/>
    <w:multiLevelType w:val="multilevel"/>
    <w:tmpl w:val="669D69EA"/>
    <w:lvl w:ilvl="0" w:tentative="0">
      <w:start w:val="1"/>
      <w:numFmt w:val="decimal"/>
      <w:lvlText w:val="%1."/>
      <w:lvlJc w:val="left"/>
      <w:pPr>
        <w:ind w:left="840" w:hanging="420"/>
      </w:pPr>
      <w:rPr>
        <w:rFonts w:hint="eastAsia" w:eastAsia="仿宋_GB2312"/>
        <w:color w:val="auto"/>
        <w:sz w:val="28"/>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562"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2"/>
  </w:num>
  <w:num w:numId="3">
    <w:abstractNumId w:val="8"/>
  </w:num>
  <w:num w:numId="4">
    <w:abstractNumId w:val="1"/>
  </w:num>
  <w:num w:numId="5">
    <w:abstractNumId w:val="3"/>
  </w:num>
  <w:num w:numId="6">
    <w:abstractNumId w:val="4"/>
  </w:num>
  <w:num w:numId="7">
    <w:abstractNumId w:val="0"/>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oNotDisplayPageBoundaries w:val="1"/>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E24"/>
    <w:rsid w:val="00000761"/>
    <w:rsid w:val="00000956"/>
    <w:rsid w:val="00001213"/>
    <w:rsid w:val="00001560"/>
    <w:rsid w:val="00001911"/>
    <w:rsid w:val="00001D14"/>
    <w:rsid w:val="00001D8C"/>
    <w:rsid w:val="00001E5A"/>
    <w:rsid w:val="000020EB"/>
    <w:rsid w:val="00003413"/>
    <w:rsid w:val="00003925"/>
    <w:rsid w:val="000042BA"/>
    <w:rsid w:val="00004907"/>
    <w:rsid w:val="0000554A"/>
    <w:rsid w:val="0000583C"/>
    <w:rsid w:val="00005869"/>
    <w:rsid w:val="0000597B"/>
    <w:rsid w:val="000060E4"/>
    <w:rsid w:val="000104A4"/>
    <w:rsid w:val="00010968"/>
    <w:rsid w:val="000110C1"/>
    <w:rsid w:val="000112C6"/>
    <w:rsid w:val="0001153B"/>
    <w:rsid w:val="00012364"/>
    <w:rsid w:val="00012A69"/>
    <w:rsid w:val="0001376D"/>
    <w:rsid w:val="00013E20"/>
    <w:rsid w:val="000155A4"/>
    <w:rsid w:val="0001607D"/>
    <w:rsid w:val="000163B7"/>
    <w:rsid w:val="00016CB3"/>
    <w:rsid w:val="0001797F"/>
    <w:rsid w:val="00020D9C"/>
    <w:rsid w:val="0002106B"/>
    <w:rsid w:val="0002129D"/>
    <w:rsid w:val="00021A11"/>
    <w:rsid w:val="00021EAD"/>
    <w:rsid w:val="00022FD4"/>
    <w:rsid w:val="0002342F"/>
    <w:rsid w:val="0002398D"/>
    <w:rsid w:val="0002468F"/>
    <w:rsid w:val="00024F31"/>
    <w:rsid w:val="00025C6B"/>
    <w:rsid w:val="00025CF7"/>
    <w:rsid w:val="000268D9"/>
    <w:rsid w:val="00026ECA"/>
    <w:rsid w:val="00027111"/>
    <w:rsid w:val="00027253"/>
    <w:rsid w:val="00027794"/>
    <w:rsid w:val="00030839"/>
    <w:rsid w:val="00030B6C"/>
    <w:rsid w:val="00031671"/>
    <w:rsid w:val="000324DC"/>
    <w:rsid w:val="00033ED9"/>
    <w:rsid w:val="000354AE"/>
    <w:rsid w:val="00036CCE"/>
    <w:rsid w:val="00036DF3"/>
    <w:rsid w:val="0003775A"/>
    <w:rsid w:val="000401CA"/>
    <w:rsid w:val="00041A29"/>
    <w:rsid w:val="00041CA4"/>
    <w:rsid w:val="0004206C"/>
    <w:rsid w:val="0004232D"/>
    <w:rsid w:val="0004255D"/>
    <w:rsid w:val="0004346E"/>
    <w:rsid w:val="0004364F"/>
    <w:rsid w:val="000437F2"/>
    <w:rsid w:val="00043876"/>
    <w:rsid w:val="00044389"/>
    <w:rsid w:val="000445C6"/>
    <w:rsid w:val="00044740"/>
    <w:rsid w:val="00044A77"/>
    <w:rsid w:val="00044F5B"/>
    <w:rsid w:val="00045052"/>
    <w:rsid w:val="00045E4D"/>
    <w:rsid w:val="00047500"/>
    <w:rsid w:val="00047736"/>
    <w:rsid w:val="00047CB9"/>
    <w:rsid w:val="00047D3B"/>
    <w:rsid w:val="00047E9C"/>
    <w:rsid w:val="000507FE"/>
    <w:rsid w:val="00051428"/>
    <w:rsid w:val="000515BA"/>
    <w:rsid w:val="0005195A"/>
    <w:rsid w:val="00051CBD"/>
    <w:rsid w:val="00052E1E"/>
    <w:rsid w:val="00052F96"/>
    <w:rsid w:val="000531A0"/>
    <w:rsid w:val="00053EF7"/>
    <w:rsid w:val="000551B2"/>
    <w:rsid w:val="0005604E"/>
    <w:rsid w:val="000560BC"/>
    <w:rsid w:val="00057498"/>
    <w:rsid w:val="000575D6"/>
    <w:rsid w:val="0006029F"/>
    <w:rsid w:val="000605A3"/>
    <w:rsid w:val="00061B23"/>
    <w:rsid w:val="00061D78"/>
    <w:rsid w:val="00062473"/>
    <w:rsid w:val="00062A74"/>
    <w:rsid w:val="00063079"/>
    <w:rsid w:val="00063D5D"/>
    <w:rsid w:val="00064061"/>
    <w:rsid w:val="00064DE6"/>
    <w:rsid w:val="0006508A"/>
    <w:rsid w:val="00065670"/>
    <w:rsid w:val="00065C73"/>
    <w:rsid w:val="00065F92"/>
    <w:rsid w:val="000667E7"/>
    <w:rsid w:val="00067C90"/>
    <w:rsid w:val="00070500"/>
    <w:rsid w:val="000735F9"/>
    <w:rsid w:val="00073E0B"/>
    <w:rsid w:val="000745A1"/>
    <w:rsid w:val="000765C7"/>
    <w:rsid w:val="0007791A"/>
    <w:rsid w:val="00080D00"/>
    <w:rsid w:val="00081C20"/>
    <w:rsid w:val="0008220C"/>
    <w:rsid w:val="0008275C"/>
    <w:rsid w:val="00082838"/>
    <w:rsid w:val="00084919"/>
    <w:rsid w:val="00085052"/>
    <w:rsid w:val="000855E7"/>
    <w:rsid w:val="000857DC"/>
    <w:rsid w:val="00087213"/>
    <w:rsid w:val="00087639"/>
    <w:rsid w:val="000901AA"/>
    <w:rsid w:val="0009041E"/>
    <w:rsid w:val="00090E05"/>
    <w:rsid w:val="00090EC2"/>
    <w:rsid w:val="00091A8A"/>
    <w:rsid w:val="00091BFB"/>
    <w:rsid w:val="000920BC"/>
    <w:rsid w:val="0009246B"/>
    <w:rsid w:val="00092670"/>
    <w:rsid w:val="000932E3"/>
    <w:rsid w:val="000937B2"/>
    <w:rsid w:val="00094678"/>
    <w:rsid w:val="000950C4"/>
    <w:rsid w:val="00096467"/>
    <w:rsid w:val="00096BF6"/>
    <w:rsid w:val="000975BF"/>
    <w:rsid w:val="00097CED"/>
    <w:rsid w:val="000A0EF5"/>
    <w:rsid w:val="000A1448"/>
    <w:rsid w:val="000A2258"/>
    <w:rsid w:val="000A24DD"/>
    <w:rsid w:val="000A3D0A"/>
    <w:rsid w:val="000A4340"/>
    <w:rsid w:val="000A465B"/>
    <w:rsid w:val="000A4977"/>
    <w:rsid w:val="000A5A7A"/>
    <w:rsid w:val="000A5E06"/>
    <w:rsid w:val="000A609D"/>
    <w:rsid w:val="000A629C"/>
    <w:rsid w:val="000A6869"/>
    <w:rsid w:val="000A71E6"/>
    <w:rsid w:val="000B01B3"/>
    <w:rsid w:val="000B03AA"/>
    <w:rsid w:val="000B2200"/>
    <w:rsid w:val="000B256E"/>
    <w:rsid w:val="000B2ED4"/>
    <w:rsid w:val="000B2F7F"/>
    <w:rsid w:val="000B38E2"/>
    <w:rsid w:val="000B48BF"/>
    <w:rsid w:val="000B4B27"/>
    <w:rsid w:val="000B55EC"/>
    <w:rsid w:val="000B5829"/>
    <w:rsid w:val="000B6C70"/>
    <w:rsid w:val="000B6EB8"/>
    <w:rsid w:val="000B731B"/>
    <w:rsid w:val="000B7517"/>
    <w:rsid w:val="000C09BF"/>
    <w:rsid w:val="000C164C"/>
    <w:rsid w:val="000C1E9B"/>
    <w:rsid w:val="000C237E"/>
    <w:rsid w:val="000C37EF"/>
    <w:rsid w:val="000C3A48"/>
    <w:rsid w:val="000C4B2E"/>
    <w:rsid w:val="000C4D25"/>
    <w:rsid w:val="000C54DC"/>
    <w:rsid w:val="000C647B"/>
    <w:rsid w:val="000C65CA"/>
    <w:rsid w:val="000D090B"/>
    <w:rsid w:val="000D149A"/>
    <w:rsid w:val="000D176C"/>
    <w:rsid w:val="000D2C2A"/>
    <w:rsid w:val="000D310E"/>
    <w:rsid w:val="000D35E2"/>
    <w:rsid w:val="000D37FE"/>
    <w:rsid w:val="000D4356"/>
    <w:rsid w:val="000D43D9"/>
    <w:rsid w:val="000D4563"/>
    <w:rsid w:val="000D4917"/>
    <w:rsid w:val="000D5241"/>
    <w:rsid w:val="000D5E4E"/>
    <w:rsid w:val="000D6399"/>
    <w:rsid w:val="000E045B"/>
    <w:rsid w:val="000E1C06"/>
    <w:rsid w:val="000E1F95"/>
    <w:rsid w:val="000E28EF"/>
    <w:rsid w:val="000E2DD2"/>
    <w:rsid w:val="000E351C"/>
    <w:rsid w:val="000E4B58"/>
    <w:rsid w:val="000E55A4"/>
    <w:rsid w:val="000E5F8C"/>
    <w:rsid w:val="000E65C0"/>
    <w:rsid w:val="000E68A1"/>
    <w:rsid w:val="000E6929"/>
    <w:rsid w:val="000E7458"/>
    <w:rsid w:val="000E74BA"/>
    <w:rsid w:val="000F067F"/>
    <w:rsid w:val="000F0928"/>
    <w:rsid w:val="000F2223"/>
    <w:rsid w:val="000F2756"/>
    <w:rsid w:val="000F2D79"/>
    <w:rsid w:val="000F5781"/>
    <w:rsid w:val="000F6409"/>
    <w:rsid w:val="000F676C"/>
    <w:rsid w:val="000F693D"/>
    <w:rsid w:val="000F6AD7"/>
    <w:rsid w:val="000F6C5A"/>
    <w:rsid w:val="000F7C91"/>
    <w:rsid w:val="00100515"/>
    <w:rsid w:val="00101AEE"/>
    <w:rsid w:val="00101FFD"/>
    <w:rsid w:val="0010202D"/>
    <w:rsid w:val="0010207D"/>
    <w:rsid w:val="00102668"/>
    <w:rsid w:val="00102BE9"/>
    <w:rsid w:val="00104246"/>
    <w:rsid w:val="00104EEB"/>
    <w:rsid w:val="001051DB"/>
    <w:rsid w:val="00105908"/>
    <w:rsid w:val="00105FD6"/>
    <w:rsid w:val="001071DD"/>
    <w:rsid w:val="00107748"/>
    <w:rsid w:val="00107807"/>
    <w:rsid w:val="00107E05"/>
    <w:rsid w:val="00107E32"/>
    <w:rsid w:val="00110633"/>
    <w:rsid w:val="00110A63"/>
    <w:rsid w:val="001112C1"/>
    <w:rsid w:val="0011297B"/>
    <w:rsid w:val="00113CBD"/>
    <w:rsid w:val="00114178"/>
    <w:rsid w:val="00114577"/>
    <w:rsid w:val="00114E6E"/>
    <w:rsid w:val="00115CFC"/>
    <w:rsid w:val="00115D8D"/>
    <w:rsid w:val="00115E44"/>
    <w:rsid w:val="001162FF"/>
    <w:rsid w:val="0011681C"/>
    <w:rsid w:val="00116AA1"/>
    <w:rsid w:val="00116B90"/>
    <w:rsid w:val="00117777"/>
    <w:rsid w:val="00117FDC"/>
    <w:rsid w:val="0012065F"/>
    <w:rsid w:val="00120CA5"/>
    <w:rsid w:val="00121C0B"/>
    <w:rsid w:val="00125D0D"/>
    <w:rsid w:val="00126317"/>
    <w:rsid w:val="00126BC8"/>
    <w:rsid w:val="00126C6D"/>
    <w:rsid w:val="001306E5"/>
    <w:rsid w:val="001308ED"/>
    <w:rsid w:val="0013187A"/>
    <w:rsid w:val="001318DC"/>
    <w:rsid w:val="00131B95"/>
    <w:rsid w:val="0013368A"/>
    <w:rsid w:val="00134238"/>
    <w:rsid w:val="0013604E"/>
    <w:rsid w:val="00136343"/>
    <w:rsid w:val="00136891"/>
    <w:rsid w:val="001371E8"/>
    <w:rsid w:val="00137817"/>
    <w:rsid w:val="00137C52"/>
    <w:rsid w:val="00141291"/>
    <w:rsid w:val="001413DE"/>
    <w:rsid w:val="001414F3"/>
    <w:rsid w:val="001423B6"/>
    <w:rsid w:val="00142F8E"/>
    <w:rsid w:val="00143129"/>
    <w:rsid w:val="001464EC"/>
    <w:rsid w:val="0014656A"/>
    <w:rsid w:val="00146BF2"/>
    <w:rsid w:val="00146F63"/>
    <w:rsid w:val="00147581"/>
    <w:rsid w:val="001476AF"/>
    <w:rsid w:val="00147FA4"/>
    <w:rsid w:val="00150555"/>
    <w:rsid w:val="001521DF"/>
    <w:rsid w:val="0015236C"/>
    <w:rsid w:val="00152B89"/>
    <w:rsid w:val="001530F2"/>
    <w:rsid w:val="00153C2C"/>
    <w:rsid w:val="0015417E"/>
    <w:rsid w:val="0015475A"/>
    <w:rsid w:val="00154E0C"/>
    <w:rsid w:val="001558A9"/>
    <w:rsid w:val="001558E8"/>
    <w:rsid w:val="001559C5"/>
    <w:rsid w:val="00156981"/>
    <w:rsid w:val="00156AD9"/>
    <w:rsid w:val="001571D8"/>
    <w:rsid w:val="00157C05"/>
    <w:rsid w:val="00160BCC"/>
    <w:rsid w:val="00160F09"/>
    <w:rsid w:val="001613EF"/>
    <w:rsid w:val="001618B7"/>
    <w:rsid w:val="00161AFF"/>
    <w:rsid w:val="0016292A"/>
    <w:rsid w:val="0016412E"/>
    <w:rsid w:val="00166040"/>
    <w:rsid w:val="00166895"/>
    <w:rsid w:val="00166A29"/>
    <w:rsid w:val="00167794"/>
    <w:rsid w:val="00170AE7"/>
    <w:rsid w:val="001710D1"/>
    <w:rsid w:val="001712B8"/>
    <w:rsid w:val="00171BB8"/>
    <w:rsid w:val="00171CBB"/>
    <w:rsid w:val="00171EE0"/>
    <w:rsid w:val="001731B1"/>
    <w:rsid w:val="00173C41"/>
    <w:rsid w:val="00173F47"/>
    <w:rsid w:val="00174F8F"/>
    <w:rsid w:val="00176386"/>
    <w:rsid w:val="001767BA"/>
    <w:rsid w:val="00177026"/>
    <w:rsid w:val="00180FCE"/>
    <w:rsid w:val="0018130B"/>
    <w:rsid w:val="00181A0E"/>
    <w:rsid w:val="00182766"/>
    <w:rsid w:val="001830EA"/>
    <w:rsid w:val="00183C7B"/>
    <w:rsid w:val="00184368"/>
    <w:rsid w:val="001845D4"/>
    <w:rsid w:val="001848F1"/>
    <w:rsid w:val="00184F2C"/>
    <w:rsid w:val="001851E3"/>
    <w:rsid w:val="00186411"/>
    <w:rsid w:val="00186424"/>
    <w:rsid w:val="0018646D"/>
    <w:rsid w:val="0018647C"/>
    <w:rsid w:val="00186DEC"/>
    <w:rsid w:val="001875A0"/>
    <w:rsid w:val="00187F3C"/>
    <w:rsid w:val="00193179"/>
    <w:rsid w:val="00193C2A"/>
    <w:rsid w:val="00194247"/>
    <w:rsid w:val="00195240"/>
    <w:rsid w:val="001953B0"/>
    <w:rsid w:val="00196397"/>
    <w:rsid w:val="001970A2"/>
    <w:rsid w:val="00197C56"/>
    <w:rsid w:val="001A0F01"/>
    <w:rsid w:val="001A128E"/>
    <w:rsid w:val="001A148B"/>
    <w:rsid w:val="001A1875"/>
    <w:rsid w:val="001A3794"/>
    <w:rsid w:val="001A456A"/>
    <w:rsid w:val="001A53B4"/>
    <w:rsid w:val="001A70E7"/>
    <w:rsid w:val="001A7B9F"/>
    <w:rsid w:val="001A7C37"/>
    <w:rsid w:val="001B0424"/>
    <w:rsid w:val="001B1303"/>
    <w:rsid w:val="001B1E47"/>
    <w:rsid w:val="001B2099"/>
    <w:rsid w:val="001B216D"/>
    <w:rsid w:val="001B2883"/>
    <w:rsid w:val="001B30FC"/>
    <w:rsid w:val="001B35D9"/>
    <w:rsid w:val="001B3F0F"/>
    <w:rsid w:val="001B40EA"/>
    <w:rsid w:val="001B41F4"/>
    <w:rsid w:val="001B422A"/>
    <w:rsid w:val="001B5047"/>
    <w:rsid w:val="001B5457"/>
    <w:rsid w:val="001B631B"/>
    <w:rsid w:val="001B65B5"/>
    <w:rsid w:val="001B79BF"/>
    <w:rsid w:val="001C0615"/>
    <w:rsid w:val="001C162C"/>
    <w:rsid w:val="001C1C09"/>
    <w:rsid w:val="001C1C86"/>
    <w:rsid w:val="001C1E3D"/>
    <w:rsid w:val="001C2411"/>
    <w:rsid w:val="001C2649"/>
    <w:rsid w:val="001C2752"/>
    <w:rsid w:val="001C2B03"/>
    <w:rsid w:val="001C3A05"/>
    <w:rsid w:val="001C3F5C"/>
    <w:rsid w:val="001C4052"/>
    <w:rsid w:val="001C443F"/>
    <w:rsid w:val="001C4A6F"/>
    <w:rsid w:val="001C4AA7"/>
    <w:rsid w:val="001C5464"/>
    <w:rsid w:val="001C560E"/>
    <w:rsid w:val="001C59FC"/>
    <w:rsid w:val="001C5D49"/>
    <w:rsid w:val="001C6D4E"/>
    <w:rsid w:val="001C715D"/>
    <w:rsid w:val="001C7E02"/>
    <w:rsid w:val="001D0DDC"/>
    <w:rsid w:val="001D1275"/>
    <w:rsid w:val="001D201F"/>
    <w:rsid w:val="001D29C1"/>
    <w:rsid w:val="001D2BD0"/>
    <w:rsid w:val="001D32FD"/>
    <w:rsid w:val="001D433D"/>
    <w:rsid w:val="001D4DB5"/>
    <w:rsid w:val="001D5644"/>
    <w:rsid w:val="001D5826"/>
    <w:rsid w:val="001D618A"/>
    <w:rsid w:val="001D6D30"/>
    <w:rsid w:val="001D6D3A"/>
    <w:rsid w:val="001D78FC"/>
    <w:rsid w:val="001E0048"/>
    <w:rsid w:val="001E06A7"/>
    <w:rsid w:val="001E096F"/>
    <w:rsid w:val="001E15DC"/>
    <w:rsid w:val="001E1B24"/>
    <w:rsid w:val="001E1F87"/>
    <w:rsid w:val="001E259D"/>
    <w:rsid w:val="001E27F8"/>
    <w:rsid w:val="001E2A0A"/>
    <w:rsid w:val="001E39E7"/>
    <w:rsid w:val="001E3D6C"/>
    <w:rsid w:val="001E469B"/>
    <w:rsid w:val="001E4B58"/>
    <w:rsid w:val="001E5565"/>
    <w:rsid w:val="001E55ED"/>
    <w:rsid w:val="001E64D1"/>
    <w:rsid w:val="001E7788"/>
    <w:rsid w:val="001E7AFF"/>
    <w:rsid w:val="001F04E5"/>
    <w:rsid w:val="001F0C61"/>
    <w:rsid w:val="001F267A"/>
    <w:rsid w:val="001F2F59"/>
    <w:rsid w:val="001F3862"/>
    <w:rsid w:val="001F5282"/>
    <w:rsid w:val="001F5418"/>
    <w:rsid w:val="001F5B75"/>
    <w:rsid w:val="001F5FB7"/>
    <w:rsid w:val="001F660A"/>
    <w:rsid w:val="001F68AB"/>
    <w:rsid w:val="001F6D78"/>
    <w:rsid w:val="001F72C5"/>
    <w:rsid w:val="001F74E8"/>
    <w:rsid w:val="001F7B33"/>
    <w:rsid w:val="00200279"/>
    <w:rsid w:val="00200ACC"/>
    <w:rsid w:val="002010F2"/>
    <w:rsid w:val="002017B3"/>
    <w:rsid w:val="0020216F"/>
    <w:rsid w:val="00202246"/>
    <w:rsid w:val="00202277"/>
    <w:rsid w:val="0020321C"/>
    <w:rsid w:val="00203C3A"/>
    <w:rsid w:val="00203D9F"/>
    <w:rsid w:val="00204692"/>
    <w:rsid w:val="00205154"/>
    <w:rsid w:val="00205A00"/>
    <w:rsid w:val="00205C2E"/>
    <w:rsid w:val="00206025"/>
    <w:rsid w:val="002067D0"/>
    <w:rsid w:val="0020706E"/>
    <w:rsid w:val="00210243"/>
    <w:rsid w:val="00210392"/>
    <w:rsid w:val="002109CC"/>
    <w:rsid w:val="0021156D"/>
    <w:rsid w:val="0021158F"/>
    <w:rsid w:val="002130F9"/>
    <w:rsid w:val="00213454"/>
    <w:rsid w:val="002140A1"/>
    <w:rsid w:val="00215F74"/>
    <w:rsid w:val="00217911"/>
    <w:rsid w:val="00217AD3"/>
    <w:rsid w:val="0022078C"/>
    <w:rsid w:val="00220E0F"/>
    <w:rsid w:val="0022180C"/>
    <w:rsid w:val="00222132"/>
    <w:rsid w:val="0022246C"/>
    <w:rsid w:val="00222817"/>
    <w:rsid w:val="002248A5"/>
    <w:rsid w:val="002255BE"/>
    <w:rsid w:val="002256DE"/>
    <w:rsid w:val="0022754C"/>
    <w:rsid w:val="002278B9"/>
    <w:rsid w:val="00227F53"/>
    <w:rsid w:val="00227F7C"/>
    <w:rsid w:val="002302D3"/>
    <w:rsid w:val="002311DE"/>
    <w:rsid w:val="002315C9"/>
    <w:rsid w:val="00231D40"/>
    <w:rsid w:val="002322E7"/>
    <w:rsid w:val="0023267A"/>
    <w:rsid w:val="00232E61"/>
    <w:rsid w:val="002332B5"/>
    <w:rsid w:val="002337D9"/>
    <w:rsid w:val="0023384A"/>
    <w:rsid w:val="00234EA4"/>
    <w:rsid w:val="00235A4D"/>
    <w:rsid w:val="0023604B"/>
    <w:rsid w:val="00236772"/>
    <w:rsid w:val="00236D0F"/>
    <w:rsid w:val="00237BA5"/>
    <w:rsid w:val="00237F08"/>
    <w:rsid w:val="00241FD7"/>
    <w:rsid w:val="002425F2"/>
    <w:rsid w:val="002428C1"/>
    <w:rsid w:val="00242D3A"/>
    <w:rsid w:val="00243026"/>
    <w:rsid w:val="002434D9"/>
    <w:rsid w:val="00243D28"/>
    <w:rsid w:val="0024446D"/>
    <w:rsid w:val="002444F5"/>
    <w:rsid w:val="00245C4B"/>
    <w:rsid w:val="00245F2B"/>
    <w:rsid w:val="002461C2"/>
    <w:rsid w:val="002462F5"/>
    <w:rsid w:val="00246597"/>
    <w:rsid w:val="002467B7"/>
    <w:rsid w:val="00250163"/>
    <w:rsid w:val="00250B21"/>
    <w:rsid w:val="00250DA5"/>
    <w:rsid w:val="00252FE9"/>
    <w:rsid w:val="00253EF4"/>
    <w:rsid w:val="0025455D"/>
    <w:rsid w:val="00254C4F"/>
    <w:rsid w:val="00254DD5"/>
    <w:rsid w:val="00255C8B"/>
    <w:rsid w:val="00255FD3"/>
    <w:rsid w:val="00256242"/>
    <w:rsid w:val="00256F9B"/>
    <w:rsid w:val="00257772"/>
    <w:rsid w:val="00257AB8"/>
    <w:rsid w:val="00260BFC"/>
    <w:rsid w:val="00260CC4"/>
    <w:rsid w:val="00260FB9"/>
    <w:rsid w:val="0026105F"/>
    <w:rsid w:val="00261552"/>
    <w:rsid w:val="002616C2"/>
    <w:rsid w:val="00261A1C"/>
    <w:rsid w:val="00261D39"/>
    <w:rsid w:val="00262992"/>
    <w:rsid w:val="00263504"/>
    <w:rsid w:val="002638F8"/>
    <w:rsid w:val="00263D8B"/>
    <w:rsid w:val="00264644"/>
    <w:rsid w:val="00264F8F"/>
    <w:rsid w:val="00265604"/>
    <w:rsid w:val="0026571B"/>
    <w:rsid w:val="0026596A"/>
    <w:rsid w:val="00265D3C"/>
    <w:rsid w:val="00265FB7"/>
    <w:rsid w:val="0026631A"/>
    <w:rsid w:val="00266376"/>
    <w:rsid w:val="0026656B"/>
    <w:rsid w:val="00266F33"/>
    <w:rsid w:val="002678C6"/>
    <w:rsid w:val="002702CF"/>
    <w:rsid w:val="0027044A"/>
    <w:rsid w:val="002707A3"/>
    <w:rsid w:val="00270865"/>
    <w:rsid w:val="00270A92"/>
    <w:rsid w:val="00271CC6"/>
    <w:rsid w:val="00272549"/>
    <w:rsid w:val="002729FE"/>
    <w:rsid w:val="00272C88"/>
    <w:rsid w:val="00272EF0"/>
    <w:rsid w:val="00273B46"/>
    <w:rsid w:val="0027457B"/>
    <w:rsid w:val="002754AF"/>
    <w:rsid w:val="00275A63"/>
    <w:rsid w:val="00275C92"/>
    <w:rsid w:val="00276C1D"/>
    <w:rsid w:val="00277056"/>
    <w:rsid w:val="00277561"/>
    <w:rsid w:val="00277587"/>
    <w:rsid w:val="00277C54"/>
    <w:rsid w:val="00280A92"/>
    <w:rsid w:val="00280AD1"/>
    <w:rsid w:val="00280E8F"/>
    <w:rsid w:val="00281520"/>
    <w:rsid w:val="00281D51"/>
    <w:rsid w:val="00282043"/>
    <w:rsid w:val="0028282F"/>
    <w:rsid w:val="00282D1F"/>
    <w:rsid w:val="00283AD4"/>
    <w:rsid w:val="00283E0F"/>
    <w:rsid w:val="00284DAE"/>
    <w:rsid w:val="00285792"/>
    <w:rsid w:val="00286042"/>
    <w:rsid w:val="002864CD"/>
    <w:rsid w:val="002868E9"/>
    <w:rsid w:val="00286BE1"/>
    <w:rsid w:val="00287A8C"/>
    <w:rsid w:val="00290758"/>
    <w:rsid w:val="002918DB"/>
    <w:rsid w:val="00291EFA"/>
    <w:rsid w:val="002922D0"/>
    <w:rsid w:val="0029288F"/>
    <w:rsid w:val="00292B57"/>
    <w:rsid w:val="00292CB5"/>
    <w:rsid w:val="00293222"/>
    <w:rsid w:val="002939A7"/>
    <w:rsid w:val="00293D3F"/>
    <w:rsid w:val="00294153"/>
    <w:rsid w:val="002948D1"/>
    <w:rsid w:val="00294F89"/>
    <w:rsid w:val="002958C4"/>
    <w:rsid w:val="00295D81"/>
    <w:rsid w:val="00295F02"/>
    <w:rsid w:val="002960B1"/>
    <w:rsid w:val="00296112"/>
    <w:rsid w:val="00296A20"/>
    <w:rsid w:val="00296B6D"/>
    <w:rsid w:val="002A2428"/>
    <w:rsid w:val="002A310C"/>
    <w:rsid w:val="002A411E"/>
    <w:rsid w:val="002A47B3"/>
    <w:rsid w:val="002A5008"/>
    <w:rsid w:val="002A5F03"/>
    <w:rsid w:val="002A6CE2"/>
    <w:rsid w:val="002A6E2F"/>
    <w:rsid w:val="002B06F4"/>
    <w:rsid w:val="002B1046"/>
    <w:rsid w:val="002B1672"/>
    <w:rsid w:val="002B3064"/>
    <w:rsid w:val="002B3202"/>
    <w:rsid w:val="002B3672"/>
    <w:rsid w:val="002B4238"/>
    <w:rsid w:val="002B4753"/>
    <w:rsid w:val="002B4F53"/>
    <w:rsid w:val="002B4F6A"/>
    <w:rsid w:val="002B50E3"/>
    <w:rsid w:val="002B5115"/>
    <w:rsid w:val="002B54B1"/>
    <w:rsid w:val="002B6D53"/>
    <w:rsid w:val="002B6D9B"/>
    <w:rsid w:val="002B6E70"/>
    <w:rsid w:val="002B7344"/>
    <w:rsid w:val="002C01C6"/>
    <w:rsid w:val="002C0DD2"/>
    <w:rsid w:val="002C17E2"/>
    <w:rsid w:val="002C204F"/>
    <w:rsid w:val="002C2734"/>
    <w:rsid w:val="002C3215"/>
    <w:rsid w:val="002C364D"/>
    <w:rsid w:val="002C3771"/>
    <w:rsid w:val="002C4403"/>
    <w:rsid w:val="002C576A"/>
    <w:rsid w:val="002C6025"/>
    <w:rsid w:val="002C61D6"/>
    <w:rsid w:val="002C6C4D"/>
    <w:rsid w:val="002C7D30"/>
    <w:rsid w:val="002C7D4F"/>
    <w:rsid w:val="002D0E24"/>
    <w:rsid w:val="002D5512"/>
    <w:rsid w:val="002D557F"/>
    <w:rsid w:val="002D5862"/>
    <w:rsid w:val="002D5D81"/>
    <w:rsid w:val="002D6FDE"/>
    <w:rsid w:val="002D74A6"/>
    <w:rsid w:val="002D7600"/>
    <w:rsid w:val="002D794D"/>
    <w:rsid w:val="002E0083"/>
    <w:rsid w:val="002E0D52"/>
    <w:rsid w:val="002E0F3D"/>
    <w:rsid w:val="002E2A86"/>
    <w:rsid w:val="002E2C04"/>
    <w:rsid w:val="002E31E7"/>
    <w:rsid w:val="002E32AA"/>
    <w:rsid w:val="002E3912"/>
    <w:rsid w:val="002E40C6"/>
    <w:rsid w:val="002E4554"/>
    <w:rsid w:val="002E59BB"/>
    <w:rsid w:val="002E6A25"/>
    <w:rsid w:val="002E6B3F"/>
    <w:rsid w:val="002E71A2"/>
    <w:rsid w:val="002E7423"/>
    <w:rsid w:val="002E75B4"/>
    <w:rsid w:val="002E77F7"/>
    <w:rsid w:val="002F037F"/>
    <w:rsid w:val="002F0509"/>
    <w:rsid w:val="002F0F26"/>
    <w:rsid w:val="002F2670"/>
    <w:rsid w:val="002F2A3F"/>
    <w:rsid w:val="002F4305"/>
    <w:rsid w:val="002F45FF"/>
    <w:rsid w:val="002F515A"/>
    <w:rsid w:val="002F56A1"/>
    <w:rsid w:val="002F5EC7"/>
    <w:rsid w:val="002F6564"/>
    <w:rsid w:val="002F67EF"/>
    <w:rsid w:val="00300945"/>
    <w:rsid w:val="00300CCB"/>
    <w:rsid w:val="00300E98"/>
    <w:rsid w:val="00302DBA"/>
    <w:rsid w:val="00304CEB"/>
    <w:rsid w:val="00305204"/>
    <w:rsid w:val="003068F7"/>
    <w:rsid w:val="00306DBB"/>
    <w:rsid w:val="00306EB1"/>
    <w:rsid w:val="00310C54"/>
    <w:rsid w:val="003116CF"/>
    <w:rsid w:val="00311D1E"/>
    <w:rsid w:val="00313702"/>
    <w:rsid w:val="00313C13"/>
    <w:rsid w:val="00314673"/>
    <w:rsid w:val="00314E9E"/>
    <w:rsid w:val="00316472"/>
    <w:rsid w:val="00316621"/>
    <w:rsid w:val="00316766"/>
    <w:rsid w:val="0031734A"/>
    <w:rsid w:val="003173A2"/>
    <w:rsid w:val="00317AF1"/>
    <w:rsid w:val="00317B40"/>
    <w:rsid w:val="00320956"/>
    <w:rsid w:val="00320D33"/>
    <w:rsid w:val="00321946"/>
    <w:rsid w:val="00321BBC"/>
    <w:rsid w:val="00321CB6"/>
    <w:rsid w:val="00321D61"/>
    <w:rsid w:val="00322D96"/>
    <w:rsid w:val="00324A8F"/>
    <w:rsid w:val="00324FEF"/>
    <w:rsid w:val="00325543"/>
    <w:rsid w:val="00325834"/>
    <w:rsid w:val="003262EA"/>
    <w:rsid w:val="003266BD"/>
    <w:rsid w:val="00326C61"/>
    <w:rsid w:val="00327C27"/>
    <w:rsid w:val="00327E42"/>
    <w:rsid w:val="003305BB"/>
    <w:rsid w:val="00330B83"/>
    <w:rsid w:val="00330E65"/>
    <w:rsid w:val="00331E14"/>
    <w:rsid w:val="0033223F"/>
    <w:rsid w:val="003324E7"/>
    <w:rsid w:val="00333035"/>
    <w:rsid w:val="003330BD"/>
    <w:rsid w:val="003330C2"/>
    <w:rsid w:val="00333F50"/>
    <w:rsid w:val="0033487C"/>
    <w:rsid w:val="0033543C"/>
    <w:rsid w:val="00336072"/>
    <w:rsid w:val="00336744"/>
    <w:rsid w:val="003369DE"/>
    <w:rsid w:val="00336AF5"/>
    <w:rsid w:val="00337135"/>
    <w:rsid w:val="003376FC"/>
    <w:rsid w:val="003404F5"/>
    <w:rsid w:val="00340E3C"/>
    <w:rsid w:val="00341AC6"/>
    <w:rsid w:val="003426B3"/>
    <w:rsid w:val="00342748"/>
    <w:rsid w:val="00342C93"/>
    <w:rsid w:val="00342DE4"/>
    <w:rsid w:val="0034335D"/>
    <w:rsid w:val="003439D0"/>
    <w:rsid w:val="003439F6"/>
    <w:rsid w:val="00343E83"/>
    <w:rsid w:val="00344797"/>
    <w:rsid w:val="00344943"/>
    <w:rsid w:val="00344DEF"/>
    <w:rsid w:val="00347031"/>
    <w:rsid w:val="00350166"/>
    <w:rsid w:val="0035058F"/>
    <w:rsid w:val="003505AA"/>
    <w:rsid w:val="00350628"/>
    <w:rsid w:val="00350D6A"/>
    <w:rsid w:val="00354821"/>
    <w:rsid w:val="00355398"/>
    <w:rsid w:val="00356B01"/>
    <w:rsid w:val="00357751"/>
    <w:rsid w:val="00360BCF"/>
    <w:rsid w:val="003615D6"/>
    <w:rsid w:val="003620DF"/>
    <w:rsid w:val="00363AC8"/>
    <w:rsid w:val="00363F1F"/>
    <w:rsid w:val="0036458A"/>
    <w:rsid w:val="00365780"/>
    <w:rsid w:val="0036586F"/>
    <w:rsid w:val="00365A24"/>
    <w:rsid w:val="003669B1"/>
    <w:rsid w:val="0036702C"/>
    <w:rsid w:val="00367944"/>
    <w:rsid w:val="0037036B"/>
    <w:rsid w:val="0037084C"/>
    <w:rsid w:val="00372139"/>
    <w:rsid w:val="00372D5B"/>
    <w:rsid w:val="00373DA9"/>
    <w:rsid w:val="00373F68"/>
    <w:rsid w:val="003742CB"/>
    <w:rsid w:val="0037478D"/>
    <w:rsid w:val="00375199"/>
    <w:rsid w:val="00375A09"/>
    <w:rsid w:val="00375A58"/>
    <w:rsid w:val="00375BCB"/>
    <w:rsid w:val="00375C6C"/>
    <w:rsid w:val="003762C5"/>
    <w:rsid w:val="00376D57"/>
    <w:rsid w:val="003772D2"/>
    <w:rsid w:val="00377C99"/>
    <w:rsid w:val="00381A65"/>
    <w:rsid w:val="00381BC0"/>
    <w:rsid w:val="00381F10"/>
    <w:rsid w:val="0038315E"/>
    <w:rsid w:val="0038316F"/>
    <w:rsid w:val="00383F91"/>
    <w:rsid w:val="00385140"/>
    <w:rsid w:val="00385F7F"/>
    <w:rsid w:val="00386842"/>
    <w:rsid w:val="003869B6"/>
    <w:rsid w:val="003875AC"/>
    <w:rsid w:val="003876C7"/>
    <w:rsid w:val="00387C2E"/>
    <w:rsid w:val="0039040B"/>
    <w:rsid w:val="0039074D"/>
    <w:rsid w:val="00390B37"/>
    <w:rsid w:val="00391035"/>
    <w:rsid w:val="003928F0"/>
    <w:rsid w:val="003936DE"/>
    <w:rsid w:val="00393986"/>
    <w:rsid w:val="00393C71"/>
    <w:rsid w:val="00393D94"/>
    <w:rsid w:val="003940A6"/>
    <w:rsid w:val="003944F9"/>
    <w:rsid w:val="003947EA"/>
    <w:rsid w:val="00394DFC"/>
    <w:rsid w:val="003956F7"/>
    <w:rsid w:val="00395B3B"/>
    <w:rsid w:val="00396436"/>
    <w:rsid w:val="00396654"/>
    <w:rsid w:val="00396855"/>
    <w:rsid w:val="00396B39"/>
    <w:rsid w:val="00397BE2"/>
    <w:rsid w:val="003A0536"/>
    <w:rsid w:val="003A100D"/>
    <w:rsid w:val="003A12E8"/>
    <w:rsid w:val="003A16AD"/>
    <w:rsid w:val="003A1D76"/>
    <w:rsid w:val="003A2C0F"/>
    <w:rsid w:val="003A4A81"/>
    <w:rsid w:val="003A4F24"/>
    <w:rsid w:val="003A500C"/>
    <w:rsid w:val="003A5826"/>
    <w:rsid w:val="003A598F"/>
    <w:rsid w:val="003A5DB1"/>
    <w:rsid w:val="003A61EB"/>
    <w:rsid w:val="003A6589"/>
    <w:rsid w:val="003A6D6C"/>
    <w:rsid w:val="003A6F53"/>
    <w:rsid w:val="003A7853"/>
    <w:rsid w:val="003A7C99"/>
    <w:rsid w:val="003A7D18"/>
    <w:rsid w:val="003B00E3"/>
    <w:rsid w:val="003B09CC"/>
    <w:rsid w:val="003B1552"/>
    <w:rsid w:val="003B1ACB"/>
    <w:rsid w:val="003B1AF1"/>
    <w:rsid w:val="003B1BFF"/>
    <w:rsid w:val="003B34FF"/>
    <w:rsid w:val="003B3C91"/>
    <w:rsid w:val="003B3CC3"/>
    <w:rsid w:val="003B3DA4"/>
    <w:rsid w:val="003B4A6F"/>
    <w:rsid w:val="003B52BC"/>
    <w:rsid w:val="003B54C7"/>
    <w:rsid w:val="003B6288"/>
    <w:rsid w:val="003B654E"/>
    <w:rsid w:val="003B6B89"/>
    <w:rsid w:val="003B7410"/>
    <w:rsid w:val="003B7713"/>
    <w:rsid w:val="003B7F37"/>
    <w:rsid w:val="003C06A2"/>
    <w:rsid w:val="003C0D2F"/>
    <w:rsid w:val="003C0EF7"/>
    <w:rsid w:val="003C15A1"/>
    <w:rsid w:val="003C247F"/>
    <w:rsid w:val="003C2639"/>
    <w:rsid w:val="003C274D"/>
    <w:rsid w:val="003C312F"/>
    <w:rsid w:val="003C34B2"/>
    <w:rsid w:val="003C3666"/>
    <w:rsid w:val="003C3983"/>
    <w:rsid w:val="003C4050"/>
    <w:rsid w:val="003C4211"/>
    <w:rsid w:val="003C59C3"/>
    <w:rsid w:val="003C5F8E"/>
    <w:rsid w:val="003C7FBA"/>
    <w:rsid w:val="003D1B28"/>
    <w:rsid w:val="003D2EE1"/>
    <w:rsid w:val="003D3B0C"/>
    <w:rsid w:val="003D463E"/>
    <w:rsid w:val="003D49B0"/>
    <w:rsid w:val="003D5BF2"/>
    <w:rsid w:val="003D5F04"/>
    <w:rsid w:val="003D5F8E"/>
    <w:rsid w:val="003D6E79"/>
    <w:rsid w:val="003D7001"/>
    <w:rsid w:val="003E0737"/>
    <w:rsid w:val="003E0CCF"/>
    <w:rsid w:val="003E1FA5"/>
    <w:rsid w:val="003E24E6"/>
    <w:rsid w:val="003E36FC"/>
    <w:rsid w:val="003E3758"/>
    <w:rsid w:val="003E3BA9"/>
    <w:rsid w:val="003E5604"/>
    <w:rsid w:val="003E6406"/>
    <w:rsid w:val="003E6AB3"/>
    <w:rsid w:val="003E6EA6"/>
    <w:rsid w:val="003E717C"/>
    <w:rsid w:val="003F0AA3"/>
    <w:rsid w:val="003F0C44"/>
    <w:rsid w:val="003F0C74"/>
    <w:rsid w:val="003F16B7"/>
    <w:rsid w:val="003F17FD"/>
    <w:rsid w:val="003F21E3"/>
    <w:rsid w:val="003F25B0"/>
    <w:rsid w:val="003F3580"/>
    <w:rsid w:val="003F35B8"/>
    <w:rsid w:val="003F360D"/>
    <w:rsid w:val="003F3C53"/>
    <w:rsid w:val="003F41A5"/>
    <w:rsid w:val="003F4C91"/>
    <w:rsid w:val="003F5459"/>
    <w:rsid w:val="003F5A58"/>
    <w:rsid w:val="003F610E"/>
    <w:rsid w:val="003F6DE6"/>
    <w:rsid w:val="003F6F4B"/>
    <w:rsid w:val="003F7743"/>
    <w:rsid w:val="003F7856"/>
    <w:rsid w:val="00400B3E"/>
    <w:rsid w:val="0040109A"/>
    <w:rsid w:val="00401A3C"/>
    <w:rsid w:val="00402562"/>
    <w:rsid w:val="00403219"/>
    <w:rsid w:val="00403B96"/>
    <w:rsid w:val="00403D6A"/>
    <w:rsid w:val="00404242"/>
    <w:rsid w:val="00404931"/>
    <w:rsid w:val="004062F8"/>
    <w:rsid w:val="00406E75"/>
    <w:rsid w:val="0040760C"/>
    <w:rsid w:val="00407F26"/>
    <w:rsid w:val="0041159F"/>
    <w:rsid w:val="00411631"/>
    <w:rsid w:val="00413097"/>
    <w:rsid w:val="004153AF"/>
    <w:rsid w:val="004159C7"/>
    <w:rsid w:val="00415F26"/>
    <w:rsid w:val="004167CB"/>
    <w:rsid w:val="0041693F"/>
    <w:rsid w:val="00416AF9"/>
    <w:rsid w:val="00417786"/>
    <w:rsid w:val="00417848"/>
    <w:rsid w:val="0042041A"/>
    <w:rsid w:val="00420BDB"/>
    <w:rsid w:val="004219D5"/>
    <w:rsid w:val="004224D9"/>
    <w:rsid w:val="0042287A"/>
    <w:rsid w:val="00422D64"/>
    <w:rsid w:val="00422E5C"/>
    <w:rsid w:val="004249F7"/>
    <w:rsid w:val="00425096"/>
    <w:rsid w:val="00425128"/>
    <w:rsid w:val="00426094"/>
    <w:rsid w:val="00426B48"/>
    <w:rsid w:val="0042709D"/>
    <w:rsid w:val="00427E26"/>
    <w:rsid w:val="00431EED"/>
    <w:rsid w:val="00432010"/>
    <w:rsid w:val="00432913"/>
    <w:rsid w:val="00433916"/>
    <w:rsid w:val="004341D9"/>
    <w:rsid w:val="00435ACD"/>
    <w:rsid w:val="00436072"/>
    <w:rsid w:val="004360DA"/>
    <w:rsid w:val="004362FE"/>
    <w:rsid w:val="0043778B"/>
    <w:rsid w:val="00440709"/>
    <w:rsid w:val="004409D6"/>
    <w:rsid w:val="004412A3"/>
    <w:rsid w:val="00441E4E"/>
    <w:rsid w:val="00441FA6"/>
    <w:rsid w:val="00443271"/>
    <w:rsid w:val="004437BA"/>
    <w:rsid w:val="004449F6"/>
    <w:rsid w:val="00445237"/>
    <w:rsid w:val="004466DF"/>
    <w:rsid w:val="00450223"/>
    <w:rsid w:val="00450226"/>
    <w:rsid w:val="004505C7"/>
    <w:rsid w:val="00451D58"/>
    <w:rsid w:val="00452237"/>
    <w:rsid w:val="00452C46"/>
    <w:rsid w:val="00452F77"/>
    <w:rsid w:val="0045383C"/>
    <w:rsid w:val="00453A8B"/>
    <w:rsid w:val="00453EDF"/>
    <w:rsid w:val="00454413"/>
    <w:rsid w:val="00454D2C"/>
    <w:rsid w:val="0045530D"/>
    <w:rsid w:val="0045645B"/>
    <w:rsid w:val="00456C5A"/>
    <w:rsid w:val="00456CE8"/>
    <w:rsid w:val="0045728D"/>
    <w:rsid w:val="00460594"/>
    <w:rsid w:val="0046079E"/>
    <w:rsid w:val="004612F8"/>
    <w:rsid w:val="004613BF"/>
    <w:rsid w:val="00461779"/>
    <w:rsid w:val="004631E7"/>
    <w:rsid w:val="00463ABD"/>
    <w:rsid w:val="00463CF7"/>
    <w:rsid w:val="00463E60"/>
    <w:rsid w:val="00463EC8"/>
    <w:rsid w:val="0046422B"/>
    <w:rsid w:val="004646A5"/>
    <w:rsid w:val="004653A8"/>
    <w:rsid w:val="0046568F"/>
    <w:rsid w:val="0046589F"/>
    <w:rsid w:val="00465BF4"/>
    <w:rsid w:val="00466ED7"/>
    <w:rsid w:val="004670EA"/>
    <w:rsid w:val="0046735C"/>
    <w:rsid w:val="004706A5"/>
    <w:rsid w:val="00470BBF"/>
    <w:rsid w:val="004712EA"/>
    <w:rsid w:val="00471DB0"/>
    <w:rsid w:val="00473E53"/>
    <w:rsid w:val="00473FD0"/>
    <w:rsid w:val="004744FE"/>
    <w:rsid w:val="00474973"/>
    <w:rsid w:val="00474A74"/>
    <w:rsid w:val="00475C20"/>
    <w:rsid w:val="0047650F"/>
    <w:rsid w:val="004778A3"/>
    <w:rsid w:val="00477B47"/>
    <w:rsid w:val="0048031D"/>
    <w:rsid w:val="00481178"/>
    <w:rsid w:val="00481ADF"/>
    <w:rsid w:val="0048289D"/>
    <w:rsid w:val="00483139"/>
    <w:rsid w:val="00484A14"/>
    <w:rsid w:val="00484D35"/>
    <w:rsid w:val="0048558A"/>
    <w:rsid w:val="00485BD7"/>
    <w:rsid w:val="00485F67"/>
    <w:rsid w:val="00485FDC"/>
    <w:rsid w:val="004860C0"/>
    <w:rsid w:val="00486C53"/>
    <w:rsid w:val="00486D8D"/>
    <w:rsid w:val="00486FF7"/>
    <w:rsid w:val="0048715D"/>
    <w:rsid w:val="004876D5"/>
    <w:rsid w:val="004908F9"/>
    <w:rsid w:val="00490CA2"/>
    <w:rsid w:val="00490D05"/>
    <w:rsid w:val="0049123D"/>
    <w:rsid w:val="00492581"/>
    <w:rsid w:val="00492A9C"/>
    <w:rsid w:val="00492C97"/>
    <w:rsid w:val="00493539"/>
    <w:rsid w:val="004947F2"/>
    <w:rsid w:val="00494DEE"/>
    <w:rsid w:val="004951C8"/>
    <w:rsid w:val="0049536D"/>
    <w:rsid w:val="00495611"/>
    <w:rsid w:val="004969D6"/>
    <w:rsid w:val="00496B90"/>
    <w:rsid w:val="00497788"/>
    <w:rsid w:val="004A04C3"/>
    <w:rsid w:val="004A0666"/>
    <w:rsid w:val="004A09A6"/>
    <w:rsid w:val="004A0C72"/>
    <w:rsid w:val="004A0F49"/>
    <w:rsid w:val="004A11ED"/>
    <w:rsid w:val="004A194C"/>
    <w:rsid w:val="004A23A1"/>
    <w:rsid w:val="004A3D8B"/>
    <w:rsid w:val="004A5604"/>
    <w:rsid w:val="004A596D"/>
    <w:rsid w:val="004A63D0"/>
    <w:rsid w:val="004A6A2F"/>
    <w:rsid w:val="004A7AF6"/>
    <w:rsid w:val="004A7D86"/>
    <w:rsid w:val="004B0624"/>
    <w:rsid w:val="004B0CAD"/>
    <w:rsid w:val="004B17BC"/>
    <w:rsid w:val="004B1936"/>
    <w:rsid w:val="004B1A3D"/>
    <w:rsid w:val="004B2754"/>
    <w:rsid w:val="004B2AAA"/>
    <w:rsid w:val="004B2EF8"/>
    <w:rsid w:val="004B37A9"/>
    <w:rsid w:val="004B41F3"/>
    <w:rsid w:val="004B5064"/>
    <w:rsid w:val="004B5445"/>
    <w:rsid w:val="004B7991"/>
    <w:rsid w:val="004B7EED"/>
    <w:rsid w:val="004C0425"/>
    <w:rsid w:val="004C1A32"/>
    <w:rsid w:val="004C1CF8"/>
    <w:rsid w:val="004C21DB"/>
    <w:rsid w:val="004C2514"/>
    <w:rsid w:val="004C3795"/>
    <w:rsid w:val="004C3B6B"/>
    <w:rsid w:val="004C3BF4"/>
    <w:rsid w:val="004C40AB"/>
    <w:rsid w:val="004C418A"/>
    <w:rsid w:val="004C454B"/>
    <w:rsid w:val="004C4745"/>
    <w:rsid w:val="004C4A7D"/>
    <w:rsid w:val="004C72F9"/>
    <w:rsid w:val="004C7414"/>
    <w:rsid w:val="004D07CA"/>
    <w:rsid w:val="004D1731"/>
    <w:rsid w:val="004D22F4"/>
    <w:rsid w:val="004D2561"/>
    <w:rsid w:val="004D27D7"/>
    <w:rsid w:val="004D29BF"/>
    <w:rsid w:val="004D2D72"/>
    <w:rsid w:val="004D3245"/>
    <w:rsid w:val="004D490D"/>
    <w:rsid w:val="004D5530"/>
    <w:rsid w:val="004D5ADE"/>
    <w:rsid w:val="004D6966"/>
    <w:rsid w:val="004D7C84"/>
    <w:rsid w:val="004E0142"/>
    <w:rsid w:val="004E01BA"/>
    <w:rsid w:val="004E0925"/>
    <w:rsid w:val="004E111D"/>
    <w:rsid w:val="004E127A"/>
    <w:rsid w:val="004E1970"/>
    <w:rsid w:val="004E2166"/>
    <w:rsid w:val="004E2290"/>
    <w:rsid w:val="004E22FF"/>
    <w:rsid w:val="004E24FF"/>
    <w:rsid w:val="004E3223"/>
    <w:rsid w:val="004E39DD"/>
    <w:rsid w:val="004E49BC"/>
    <w:rsid w:val="004E500C"/>
    <w:rsid w:val="004E593B"/>
    <w:rsid w:val="004E598C"/>
    <w:rsid w:val="004E6A14"/>
    <w:rsid w:val="004E70C5"/>
    <w:rsid w:val="004E7D6B"/>
    <w:rsid w:val="004F007C"/>
    <w:rsid w:val="004F0945"/>
    <w:rsid w:val="004F1020"/>
    <w:rsid w:val="004F1218"/>
    <w:rsid w:val="004F1915"/>
    <w:rsid w:val="004F29A4"/>
    <w:rsid w:val="004F3386"/>
    <w:rsid w:val="004F393B"/>
    <w:rsid w:val="004F43D1"/>
    <w:rsid w:val="004F4B85"/>
    <w:rsid w:val="004F6D67"/>
    <w:rsid w:val="00500EAA"/>
    <w:rsid w:val="00501099"/>
    <w:rsid w:val="005016B8"/>
    <w:rsid w:val="00502C53"/>
    <w:rsid w:val="005045C5"/>
    <w:rsid w:val="0050561E"/>
    <w:rsid w:val="00505DFC"/>
    <w:rsid w:val="00507854"/>
    <w:rsid w:val="00510834"/>
    <w:rsid w:val="00510DF6"/>
    <w:rsid w:val="00511214"/>
    <w:rsid w:val="0051177C"/>
    <w:rsid w:val="00511E7F"/>
    <w:rsid w:val="005125C3"/>
    <w:rsid w:val="00512735"/>
    <w:rsid w:val="0051282B"/>
    <w:rsid w:val="00512E46"/>
    <w:rsid w:val="00512EEB"/>
    <w:rsid w:val="00512F6D"/>
    <w:rsid w:val="005132F2"/>
    <w:rsid w:val="00513D31"/>
    <w:rsid w:val="00514402"/>
    <w:rsid w:val="00514617"/>
    <w:rsid w:val="00515EB1"/>
    <w:rsid w:val="005161EF"/>
    <w:rsid w:val="005167BE"/>
    <w:rsid w:val="0051687E"/>
    <w:rsid w:val="00516BD9"/>
    <w:rsid w:val="00516EDF"/>
    <w:rsid w:val="005200A4"/>
    <w:rsid w:val="00520559"/>
    <w:rsid w:val="00520659"/>
    <w:rsid w:val="00520FF9"/>
    <w:rsid w:val="005213F0"/>
    <w:rsid w:val="00522145"/>
    <w:rsid w:val="005227F2"/>
    <w:rsid w:val="0052286D"/>
    <w:rsid w:val="005236E1"/>
    <w:rsid w:val="005242CA"/>
    <w:rsid w:val="00525636"/>
    <w:rsid w:val="005266FA"/>
    <w:rsid w:val="00526AA1"/>
    <w:rsid w:val="00526FE7"/>
    <w:rsid w:val="00530B70"/>
    <w:rsid w:val="00530CB7"/>
    <w:rsid w:val="00530CCD"/>
    <w:rsid w:val="00531093"/>
    <w:rsid w:val="005316DA"/>
    <w:rsid w:val="00531AC0"/>
    <w:rsid w:val="00534243"/>
    <w:rsid w:val="00534354"/>
    <w:rsid w:val="0053445B"/>
    <w:rsid w:val="005348FF"/>
    <w:rsid w:val="00535D4C"/>
    <w:rsid w:val="00536532"/>
    <w:rsid w:val="00536A20"/>
    <w:rsid w:val="00537199"/>
    <w:rsid w:val="00540013"/>
    <w:rsid w:val="00540AE4"/>
    <w:rsid w:val="00541484"/>
    <w:rsid w:val="00542212"/>
    <w:rsid w:val="005423A0"/>
    <w:rsid w:val="00542516"/>
    <w:rsid w:val="0054296C"/>
    <w:rsid w:val="00542C51"/>
    <w:rsid w:val="0054328C"/>
    <w:rsid w:val="00543CA0"/>
    <w:rsid w:val="00543E79"/>
    <w:rsid w:val="00545A08"/>
    <w:rsid w:val="00546BD7"/>
    <w:rsid w:val="00546CA8"/>
    <w:rsid w:val="005471EB"/>
    <w:rsid w:val="005473AE"/>
    <w:rsid w:val="00547787"/>
    <w:rsid w:val="00550099"/>
    <w:rsid w:val="005514A7"/>
    <w:rsid w:val="00551E06"/>
    <w:rsid w:val="005523D2"/>
    <w:rsid w:val="005524B9"/>
    <w:rsid w:val="00552769"/>
    <w:rsid w:val="005528B6"/>
    <w:rsid w:val="00552E89"/>
    <w:rsid w:val="00553505"/>
    <w:rsid w:val="005547C4"/>
    <w:rsid w:val="00554854"/>
    <w:rsid w:val="005562D6"/>
    <w:rsid w:val="005576D9"/>
    <w:rsid w:val="00557A0B"/>
    <w:rsid w:val="005600F5"/>
    <w:rsid w:val="00560335"/>
    <w:rsid w:val="0056042A"/>
    <w:rsid w:val="005605AE"/>
    <w:rsid w:val="00560F90"/>
    <w:rsid w:val="00561127"/>
    <w:rsid w:val="00561200"/>
    <w:rsid w:val="005615FC"/>
    <w:rsid w:val="00561B54"/>
    <w:rsid w:val="00561DDC"/>
    <w:rsid w:val="00561E05"/>
    <w:rsid w:val="00561E23"/>
    <w:rsid w:val="005634D2"/>
    <w:rsid w:val="00564D16"/>
    <w:rsid w:val="00565009"/>
    <w:rsid w:val="00565202"/>
    <w:rsid w:val="00565324"/>
    <w:rsid w:val="00566300"/>
    <w:rsid w:val="0056789E"/>
    <w:rsid w:val="005709E1"/>
    <w:rsid w:val="005716B9"/>
    <w:rsid w:val="00571B03"/>
    <w:rsid w:val="00572DB2"/>
    <w:rsid w:val="00573490"/>
    <w:rsid w:val="00573830"/>
    <w:rsid w:val="005738E9"/>
    <w:rsid w:val="00575101"/>
    <w:rsid w:val="00576CD8"/>
    <w:rsid w:val="0057736F"/>
    <w:rsid w:val="005774C5"/>
    <w:rsid w:val="005779E1"/>
    <w:rsid w:val="005809A2"/>
    <w:rsid w:val="00580D19"/>
    <w:rsid w:val="0058173A"/>
    <w:rsid w:val="00581A41"/>
    <w:rsid w:val="0058259F"/>
    <w:rsid w:val="005828DC"/>
    <w:rsid w:val="00582BA9"/>
    <w:rsid w:val="00583ADB"/>
    <w:rsid w:val="00583BCA"/>
    <w:rsid w:val="00583FB6"/>
    <w:rsid w:val="005849F1"/>
    <w:rsid w:val="00585381"/>
    <w:rsid w:val="00590013"/>
    <w:rsid w:val="005901A3"/>
    <w:rsid w:val="00590588"/>
    <w:rsid w:val="00590C46"/>
    <w:rsid w:val="00591987"/>
    <w:rsid w:val="00593F9B"/>
    <w:rsid w:val="00594211"/>
    <w:rsid w:val="005943CD"/>
    <w:rsid w:val="005959F1"/>
    <w:rsid w:val="005964C0"/>
    <w:rsid w:val="005969AF"/>
    <w:rsid w:val="00596E98"/>
    <w:rsid w:val="00597A83"/>
    <w:rsid w:val="005A0F69"/>
    <w:rsid w:val="005A1BEC"/>
    <w:rsid w:val="005A1C47"/>
    <w:rsid w:val="005A526A"/>
    <w:rsid w:val="005A5D4B"/>
    <w:rsid w:val="005A6EC6"/>
    <w:rsid w:val="005B04C7"/>
    <w:rsid w:val="005B0D56"/>
    <w:rsid w:val="005B157C"/>
    <w:rsid w:val="005B1F45"/>
    <w:rsid w:val="005B27C8"/>
    <w:rsid w:val="005B3CE8"/>
    <w:rsid w:val="005B45CF"/>
    <w:rsid w:val="005B48EA"/>
    <w:rsid w:val="005B4A7D"/>
    <w:rsid w:val="005B51B6"/>
    <w:rsid w:val="005B56FA"/>
    <w:rsid w:val="005B6655"/>
    <w:rsid w:val="005B6BB6"/>
    <w:rsid w:val="005B7EED"/>
    <w:rsid w:val="005C007B"/>
    <w:rsid w:val="005C0260"/>
    <w:rsid w:val="005C044B"/>
    <w:rsid w:val="005C057A"/>
    <w:rsid w:val="005C0710"/>
    <w:rsid w:val="005C1652"/>
    <w:rsid w:val="005C1809"/>
    <w:rsid w:val="005C1C39"/>
    <w:rsid w:val="005C36B1"/>
    <w:rsid w:val="005C439B"/>
    <w:rsid w:val="005C46FF"/>
    <w:rsid w:val="005C558C"/>
    <w:rsid w:val="005C5B43"/>
    <w:rsid w:val="005C5C50"/>
    <w:rsid w:val="005C5CA8"/>
    <w:rsid w:val="005C694B"/>
    <w:rsid w:val="005C6DBC"/>
    <w:rsid w:val="005C7A1F"/>
    <w:rsid w:val="005D1421"/>
    <w:rsid w:val="005D1A13"/>
    <w:rsid w:val="005D1BF9"/>
    <w:rsid w:val="005D2044"/>
    <w:rsid w:val="005D246E"/>
    <w:rsid w:val="005D26BE"/>
    <w:rsid w:val="005D2981"/>
    <w:rsid w:val="005D29C6"/>
    <w:rsid w:val="005D2D83"/>
    <w:rsid w:val="005D32E9"/>
    <w:rsid w:val="005D4C85"/>
    <w:rsid w:val="005D6187"/>
    <w:rsid w:val="005D6369"/>
    <w:rsid w:val="005D6BDC"/>
    <w:rsid w:val="005D6EE0"/>
    <w:rsid w:val="005D6FA4"/>
    <w:rsid w:val="005D753B"/>
    <w:rsid w:val="005E0597"/>
    <w:rsid w:val="005E11C5"/>
    <w:rsid w:val="005E1256"/>
    <w:rsid w:val="005E14E9"/>
    <w:rsid w:val="005E2223"/>
    <w:rsid w:val="005E2CDB"/>
    <w:rsid w:val="005E2F6E"/>
    <w:rsid w:val="005E2FF9"/>
    <w:rsid w:val="005E471B"/>
    <w:rsid w:val="005E4FE3"/>
    <w:rsid w:val="005E521A"/>
    <w:rsid w:val="005E60FB"/>
    <w:rsid w:val="005E61FC"/>
    <w:rsid w:val="005E68C1"/>
    <w:rsid w:val="005E7159"/>
    <w:rsid w:val="005E7C2F"/>
    <w:rsid w:val="005E7CAE"/>
    <w:rsid w:val="005F0672"/>
    <w:rsid w:val="005F0D4D"/>
    <w:rsid w:val="005F1346"/>
    <w:rsid w:val="005F1A7B"/>
    <w:rsid w:val="005F1BA7"/>
    <w:rsid w:val="005F1EE5"/>
    <w:rsid w:val="005F216C"/>
    <w:rsid w:val="005F23ED"/>
    <w:rsid w:val="005F2F82"/>
    <w:rsid w:val="005F3889"/>
    <w:rsid w:val="005F3A69"/>
    <w:rsid w:val="005F3C33"/>
    <w:rsid w:val="005F4BAA"/>
    <w:rsid w:val="005F6314"/>
    <w:rsid w:val="005F645E"/>
    <w:rsid w:val="0060003E"/>
    <w:rsid w:val="00600B1F"/>
    <w:rsid w:val="006012D9"/>
    <w:rsid w:val="0060299F"/>
    <w:rsid w:val="006041B3"/>
    <w:rsid w:val="0060594D"/>
    <w:rsid w:val="00606456"/>
    <w:rsid w:val="00606B8B"/>
    <w:rsid w:val="006071C1"/>
    <w:rsid w:val="0060785A"/>
    <w:rsid w:val="00610DD6"/>
    <w:rsid w:val="00610E5B"/>
    <w:rsid w:val="006118FF"/>
    <w:rsid w:val="00611CC4"/>
    <w:rsid w:val="00612777"/>
    <w:rsid w:val="00612B87"/>
    <w:rsid w:val="0061347B"/>
    <w:rsid w:val="00613AE0"/>
    <w:rsid w:val="006146A5"/>
    <w:rsid w:val="00615E3B"/>
    <w:rsid w:val="00616B13"/>
    <w:rsid w:val="00616E1D"/>
    <w:rsid w:val="00616F5E"/>
    <w:rsid w:val="006174BE"/>
    <w:rsid w:val="0062057D"/>
    <w:rsid w:val="00620B16"/>
    <w:rsid w:val="00620E51"/>
    <w:rsid w:val="00621649"/>
    <w:rsid w:val="0062212F"/>
    <w:rsid w:val="006239A6"/>
    <w:rsid w:val="00623DD8"/>
    <w:rsid w:val="00623FE3"/>
    <w:rsid w:val="00624F44"/>
    <w:rsid w:val="0062524A"/>
    <w:rsid w:val="006256CE"/>
    <w:rsid w:val="00625C11"/>
    <w:rsid w:val="00627011"/>
    <w:rsid w:val="00627D4C"/>
    <w:rsid w:val="006300D3"/>
    <w:rsid w:val="00631B4D"/>
    <w:rsid w:val="00631CAC"/>
    <w:rsid w:val="00631E35"/>
    <w:rsid w:val="00632257"/>
    <w:rsid w:val="006336B2"/>
    <w:rsid w:val="00633CAC"/>
    <w:rsid w:val="00633E3E"/>
    <w:rsid w:val="0063513B"/>
    <w:rsid w:val="00635155"/>
    <w:rsid w:val="00635A6E"/>
    <w:rsid w:val="00635BB0"/>
    <w:rsid w:val="00635DAC"/>
    <w:rsid w:val="006360F4"/>
    <w:rsid w:val="00636333"/>
    <w:rsid w:val="00636539"/>
    <w:rsid w:val="00637249"/>
    <w:rsid w:val="00637451"/>
    <w:rsid w:val="00637F30"/>
    <w:rsid w:val="00637FAB"/>
    <w:rsid w:val="006411F5"/>
    <w:rsid w:val="00641263"/>
    <w:rsid w:val="006414E6"/>
    <w:rsid w:val="00641CB0"/>
    <w:rsid w:val="00641EF7"/>
    <w:rsid w:val="0064217B"/>
    <w:rsid w:val="0064231F"/>
    <w:rsid w:val="00642FC7"/>
    <w:rsid w:val="0064326E"/>
    <w:rsid w:val="00643401"/>
    <w:rsid w:val="0064383C"/>
    <w:rsid w:val="00644242"/>
    <w:rsid w:val="00646E30"/>
    <w:rsid w:val="00647653"/>
    <w:rsid w:val="006479D9"/>
    <w:rsid w:val="00647DEB"/>
    <w:rsid w:val="00651845"/>
    <w:rsid w:val="00652273"/>
    <w:rsid w:val="006535AE"/>
    <w:rsid w:val="00654B0F"/>
    <w:rsid w:val="006558F9"/>
    <w:rsid w:val="0065645B"/>
    <w:rsid w:val="00656F1A"/>
    <w:rsid w:val="006609D2"/>
    <w:rsid w:val="00661CE4"/>
    <w:rsid w:val="00662F8A"/>
    <w:rsid w:val="006637A9"/>
    <w:rsid w:val="0066413F"/>
    <w:rsid w:val="00664303"/>
    <w:rsid w:val="00666A67"/>
    <w:rsid w:val="00666C22"/>
    <w:rsid w:val="006677E2"/>
    <w:rsid w:val="006678F9"/>
    <w:rsid w:val="00667E25"/>
    <w:rsid w:val="006701F9"/>
    <w:rsid w:val="00671AC9"/>
    <w:rsid w:val="006733A6"/>
    <w:rsid w:val="006740E0"/>
    <w:rsid w:val="00674DE8"/>
    <w:rsid w:val="006755B3"/>
    <w:rsid w:val="006759D6"/>
    <w:rsid w:val="00675D11"/>
    <w:rsid w:val="0067638A"/>
    <w:rsid w:val="00677E41"/>
    <w:rsid w:val="00680D0B"/>
    <w:rsid w:val="0068278C"/>
    <w:rsid w:val="00682CC9"/>
    <w:rsid w:val="006838E3"/>
    <w:rsid w:val="00683ED3"/>
    <w:rsid w:val="00684131"/>
    <w:rsid w:val="006851A2"/>
    <w:rsid w:val="006868A0"/>
    <w:rsid w:val="006868C0"/>
    <w:rsid w:val="00686B31"/>
    <w:rsid w:val="00686C4F"/>
    <w:rsid w:val="006906B5"/>
    <w:rsid w:val="00690741"/>
    <w:rsid w:val="006912DA"/>
    <w:rsid w:val="00691748"/>
    <w:rsid w:val="0069239E"/>
    <w:rsid w:val="00692DA8"/>
    <w:rsid w:val="00692DC0"/>
    <w:rsid w:val="006931D0"/>
    <w:rsid w:val="00693415"/>
    <w:rsid w:val="006936A1"/>
    <w:rsid w:val="00693717"/>
    <w:rsid w:val="00694098"/>
    <w:rsid w:val="0069434B"/>
    <w:rsid w:val="00694AAE"/>
    <w:rsid w:val="00694F1B"/>
    <w:rsid w:val="00694F36"/>
    <w:rsid w:val="0069587D"/>
    <w:rsid w:val="00695BE5"/>
    <w:rsid w:val="0069643C"/>
    <w:rsid w:val="006979BF"/>
    <w:rsid w:val="00697E9A"/>
    <w:rsid w:val="006A11CB"/>
    <w:rsid w:val="006A2700"/>
    <w:rsid w:val="006A281F"/>
    <w:rsid w:val="006A2EC2"/>
    <w:rsid w:val="006A61E8"/>
    <w:rsid w:val="006A62BB"/>
    <w:rsid w:val="006A6984"/>
    <w:rsid w:val="006A6A2C"/>
    <w:rsid w:val="006B0739"/>
    <w:rsid w:val="006B0852"/>
    <w:rsid w:val="006B11E4"/>
    <w:rsid w:val="006B1C5C"/>
    <w:rsid w:val="006B2446"/>
    <w:rsid w:val="006B276D"/>
    <w:rsid w:val="006B2858"/>
    <w:rsid w:val="006B36FC"/>
    <w:rsid w:val="006B4100"/>
    <w:rsid w:val="006B4BD0"/>
    <w:rsid w:val="006B4C4A"/>
    <w:rsid w:val="006B4EB3"/>
    <w:rsid w:val="006B5212"/>
    <w:rsid w:val="006B74B8"/>
    <w:rsid w:val="006B7EE6"/>
    <w:rsid w:val="006C01EB"/>
    <w:rsid w:val="006C0976"/>
    <w:rsid w:val="006C0F19"/>
    <w:rsid w:val="006C1F9C"/>
    <w:rsid w:val="006C327F"/>
    <w:rsid w:val="006C338A"/>
    <w:rsid w:val="006C35DB"/>
    <w:rsid w:val="006C3739"/>
    <w:rsid w:val="006C374B"/>
    <w:rsid w:val="006C3DAC"/>
    <w:rsid w:val="006C43DB"/>
    <w:rsid w:val="006C479A"/>
    <w:rsid w:val="006C48E8"/>
    <w:rsid w:val="006C4C01"/>
    <w:rsid w:val="006C5638"/>
    <w:rsid w:val="006C5785"/>
    <w:rsid w:val="006C57D3"/>
    <w:rsid w:val="006C67A4"/>
    <w:rsid w:val="006C68E7"/>
    <w:rsid w:val="006C6F1E"/>
    <w:rsid w:val="006C7204"/>
    <w:rsid w:val="006C7372"/>
    <w:rsid w:val="006C7DB9"/>
    <w:rsid w:val="006D0ED4"/>
    <w:rsid w:val="006D1E24"/>
    <w:rsid w:val="006D3574"/>
    <w:rsid w:val="006D3969"/>
    <w:rsid w:val="006D3BD1"/>
    <w:rsid w:val="006D4561"/>
    <w:rsid w:val="006D4580"/>
    <w:rsid w:val="006D461F"/>
    <w:rsid w:val="006D5003"/>
    <w:rsid w:val="006D5B84"/>
    <w:rsid w:val="006D64FC"/>
    <w:rsid w:val="006D6A24"/>
    <w:rsid w:val="006D70E7"/>
    <w:rsid w:val="006D73B0"/>
    <w:rsid w:val="006D762C"/>
    <w:rsid w:val="006D7E82"/>
    <w:rsid w:val="006E0CAA"/>
    <w:rsid w:val="006E1884"/>
    <w:rsid w:val="006E2C5D"/>
    <w:rsid w:val="006E2F76"/>
    <w:rsid w:val="006E3BE9"/>
    <w:rsid w:val="006E448E"/>
    <w:rsid w:val="006E4787"/>
    <w:rsid w:val="006E4E36"/>
    <w:rsid w:val="006E4FF8"/>
    <w:rsid w:val="006F0E98"/>
    <w:rsid w:val="006F15F3"/>
    <w:rsid w:val="006F2060"/>
    <w:rsid w:val="006F2775"/>
    <w:rsid w:val="006F3436"/>
    <w:rsid w:val="006F3513"/>
    <w:rsid w:val="006F40E3"/>
    <w:rsid w:val="006F43F0"/>
    <w:rsid w:val="006F4F71"/>
    <w:rsid w:val="006F4F94"/>
    <w:rsid w:val="006F510F"/>
    <w:rsid w:val="006F5361"/>
    <w:rsid w:val="006F599D"/>
    <w:rsid w:val="006F65A5"/>
    <w:rsid w:val="006F702F"/>
    <w:rsid w:val="006F79E9"/>
    <w:rsid w:val="0070088B"/>
    <w:rsid w:val="00701E8C"/>
    <w:rsid w:val="00701FF3"/>
    <w:rsid w:val="0070263F"/>
    <w:rsid w:val="00703AFF"/>
    <w:rsid w:val="00704132"/>
    <w:rsid w:val="00704A2F"/>
    <w:rsid w:val="00704B56"/>
    <w:rsid w:val="00704C8E"/>
    <w:rsid w:val="00704F0D"/>
    <w:rsid w:val="007051EA"/>
    <w:rsid w:val="0070651A"/>
    <w:rsid w:val="007067BB"/>
    <w:rsid w:val="007076CD"/>
    <w:rsid w:val="00710522"/>
    <w:rsid w:val="007107B9"/>
    <w:rsid w:val="007107EF"/>
    <w:rsid w:val="00710ADC"/>
    <w:rsid w:val="00711072"/>
    <w:rsid w:val="007116E4"/>
    <w:rsid w:val="00711852"/>
    <w:rsid w:val="00711BB4"/>
    <w:rsid w:val="00712B92"/>
    <w:rsid w:val="007135C4"/>
    <w:rsid w:val="007137D5"/>
    <w:rsid w:val="00714AAA"/>
    <w:rsid w:val="00714CAB"/>
    <w:rsid w:val="00714DD9"/>
    <w:rsid w:val="00714F6F"/>
    <w:rsid w:val="0071555E"/>
    <w:rsid w:val="007207A0"/>
    <w:rsid w:val="00720F98"/>
    <w:rsid w:val="007218C3"/>
    <w:rsid w:val="00721CDF"/>
    <w:rsid w:val="00721EE8"/>
    <w:rsid w:val="00722680"/>
    <w:rsid w:val="00722CE7"/>
    <w:rsid w:val="00722D7A"/>
    <w:rsid w:val="00722D9C"/>
    <w:rsid w:val="00724335"/>
    <w:rsid w:val="007243F8"/>
    <w:rsid w:val="00725018"/>
    <w:rsid w:val="007259DF"/>
    <w:rsid w:val="00725C5F"/>
    <w:rsid w:val="007265E8"/>
    <w:rsid w:val="00727C03"/>
    <w:rsid w:val="0073293F"/>
    <w:rsid w:val="00732D8D"/>
    <w:rsid w:val="007335BB"/>
    <w:rsid w:val="007341CF"/>
    <w:rsid w:val="0073456F"/>
    <w:rsid w:val="00734F17"/>
    <w:rsid w:val="00735AA0"/>
    <w:rsid w:val="007362C8"/>
    <w:rsid w:val="007369C3"/>
    <w:rsid w:val="007407FF"/>
    <w:rsid w:val="007409F5"/>
    <w:rsid w:val="007410ED"/>
    <w:rsid w:val="00742B58"/>
    <w:rsid w:val="00743228"/>
    <w:rsid w:val="00743931"/>
    <w:rsid w:val="00743CFC"/>
    <w:rsid w:val="0074451C"/>
    <w:rsid w:val="00745383"/>
    <w:rsid w:val="00746EE9"/>
    <w:rsid w:val="0074712A"/>
    <w:rsid w:val="00747DC8"/>
    <w:rsid w:val="00750827"/>
    <w:rsid w:val="00751AE2"/>
    <w:rsid w:val="00753151"/>
    <w:rsid w:val="00753505"/>
    <w:rsid w:val="00753AF3"/>
    <w:rsid w:val="00753B26"/>
    <w:rsid w:val="00754F5A"/>
    <w:rsid w:val="007556BD"/>
    <w:rsid w:val="0075594E"/>
    <w:rsid w:val="00755A9B"/>
    <w:rsid w:val="00755B85"/>
    <w:rsid w:val="00757BC6"/>
    <w:rsid w:val="00760D5C"/>
    <w:rsid w:val="00760D69"/>
    <w:rsid w:val="0076103F"/>
    <w:rsid w:val="00761B71"/>
    <w:rsid w:val="00761CB4"/>
    <w:rsid w:val="0076273A"/>
    <w:rsid w:val="00763061"/>
    <w:rsid w:val="007639A3"/>
    <w:rsid w:val="00765014"/>
    <w:rsid w:val="00766B60"/>
    <w:rsid w:val="00767B19"/>
    <w:rsid w:val="00767DE6"/>
    <w:rsid w:val="0077122F"/>
    <w:rsid w:val="007716B6"/>
    <w:rsid w:val="007716C7"/>
    <w:rsid w:val="00771F86"/>
    <w:rsid w:val="007728A2"/>
    <w:rsid w:val="00773B1F"/>
    <w:rsid w:val="0077424F"/>
    <w:rsid w:val="007742C9"/>
    <w:rsid w:val="007744AD"/>
    <w:rsid w:val="00774C21"/>
    <w:rsid w:val="00775E99"/>
    <w:rsid w:val="00776004"/>
    <w:rsid w:val="007760FE"/>
    <w:rsid w:val="00776EA9"/>
    <w:rsid w:val="00777C2E"/>
    <w:rsid w:val="007808E8"/>
    <w:rsid w:val="00780E60"/>
    <w:rsid w:val="00780EB0"/>
    <w:rsid w:val="0078188A"/>
    <w:rsid w:val="00782E85"/>
    <w:rsid w:val="00782FEE"/>
    <w:rsid w:val="007832EF"/>
    <w:rsid w:val="0078435F"/>
    <w:rsid w:val="00785EBF"/>
    <w:rsid w:val="00785EDC"/>
    <w:rsid w:val="00786014"/>
    <w:rsid w:val="00786233"/>
    <w:rsid w:val="007875B0"/>
    <w:rsid w:val="007877D5"/>
    <w:rsid w:val="00790E96"/>
    <w:rsid w:val="0079144F"/>
    <w:rsid w:val="00791CFD"/>
    <w:rsid w:val="00791EFC"/>
    <w:rsid w:val="007929B4"/>
    <w:rsid w:val="00793496"/>
    <w:rsid w:val="0079367C"/>
    <w:rsid w:val="007945F0"/>
    <w:rsid w:val="0079498D"/>
    <w:rsid w:val="00795D17"/>
    <w:rsid w:val="00795F74"/>
    <w:rsid w:val="00796CCB"/>
    <w:rsid w:val="007A1A6B"/>
    <w:rsid w:val="007A1A9F"/>
    <w:rsid w:val="007A24CC"/>
    <w:rsid w:val="007A361F"/>
    <w:rsid w:val="007A3D6D"/>
    <w:rsid w:val="007A4363"/>
    <w:rsid w:val="007A4AA7"/>
    <w:rsid w:val="007A4B28"/>
    <w:rsid w:val="007A4C17"/>
    <w:rsid w:val="007A5619"/>
    <w:rsid w:val="007A5F97"/>
    <w:rsid w:val="007A66C1"/>
    <w:rsid w:val="007A6AE8"/>
    <w:rsid w:val="007A7512"/>
    <w:rsid w:val="007A75C6"/>
    <w:rsid w:val="007A75FE"/>
    <w:rsid w:val="007A7787"/>
    <w:rsid w:val="007A78A8"/>
    <w:rsid w:val="007A7A10"/>
    <w:rsid w:val="007A7F41"/>
    <w:rsid w:val="007B0058"/>
    <w:rsid w:val="007B0491"/>
    <w:rsid w:val="007B057B"/>
    <w:rsid w:val="007B164A"/>
    <w:rsid w:val="007B192B"/>
    <w:rsid w:val="007B3149"/>
    <w:rsid w:val="007B3896"/>
    <w:rsid w:val="007B3927"/>
    <w:rsid w:val="007B3F58"/>
    <w:rsid w:val="007B442C"/>
    <w:rsid w:val="007B4A12"/>
    <w:rsid w:val="007B5036"/>
    <w:rsid w:val="007B62BF"/>
    <w:rsid w:val="007B6419"/>
    <w:rsid w:val="007B66D4"/>
    <w:rsid w:val="007B6863"/>
    <w:rsid w:val="007B703A"/>
    <w:rsid w:val="007B70A2"/>
    <w:rsid w:val="007B7131"/>
    <w:rsid w:val="007B7F10"/>
    <w:rsid w:val="007C051A"/>
    <w:rsid w:val="007C07A8"/>
    <w:rsid w:val="007C0C64"/>
    <w:rsid w:val="007C0EB9"/>
    <w:rsid w:val="007C2043"/>
    <w:rsid w:val="007C2323"/>
    <w:rsid w:val="007C2332"/>
    <w:rsid w:val="007C3369"/>
    <w:rsid w:val="007C37D5"/>
    <w:rsid w:val="007C3AEC"/>
    <w:rsid w:val="007C4C1C"/>
    <w:rsid w:val="007C65BE"/>
    <w:rsid w:val="007C68D9"/>
    <w:rsid w:val="007C7480"/>
    <w:rsid w:val="007C77A8"/>
    <w:rsid w:val="007C798C"/>
    <w:rsid w:val="007D076D"/>
    <w:rsid w:val="007D1E9F"/>
    <w:rsid w:val="007D2484"/>
    <w:rsid w:val="007D28E0"/>
    <w:rsid w:val="007D2A42"/>
    <w:rsid w:val="007D30AA"/>
    <w:rsid w:val="007D4699"/>
    <w:rsid w:val="007D6D14"/>
    <w:rsid w:val="007D772E"/>
    <w:rsid w:val="007E0104"/>
    <w:rsid w:val="007E0769"/>
    <w:rsid w:val="007E2817"/>
    <w:rsid w:val="007E3FB4"/>
    <w:rsid w:val="007E620F"/>
    <w:rsid w:val="007E652B"/>
    <w:rsid w:val="007E72F1"/>
    <w:rsid w:val="007E76AC"/>
    <w:rsid w:val="007E7A29"/>
    <w:rsid w:val="007E7E11"/>
    <w:rsid w:val="007E7ED2"/>
    <w:rsid w:val="007F0045"/>
    <w:rsid w:val="007F0BF3"/>
    <w:rsid w:val="007F103E"/>
    <w:rsid w:val="007F169F"/>
    <w:rsid w:val="007F19E1"/>
    <w:rsid w:val="007F306F"/>
    <w:rsid w:val="007F58EE"/>
    <w:rsid w:val="007F5E73"/>
    <w:rsid w:val="007F6996"/>
    <w:rsid w:val="007F75DA"/>
    <w:rsid w:val="0080007B"/>
    <w:rsid w:val="00800580"/>
    <w:rsid w:val="0080094F"/>
    <w:rsid w:val="008009FF"/>
    <w:rsid w:val="0080180B"/>
    <w:rsid w:val="0080185D"/>
    <w:rsid w:val="00801A51"/>
    <w:rsid w:val="00801C2A"/>
    <w:rsid w:val="0080277F"/>
    <w:rsid w:val="00803325"/>
    <w:rsid w:val="00803863"/>
    <w:rsid w:val="00803A7A"/>
    <w:rsid w:val="0080410C"/>
    <w:rsid w:val="0080646B"/>
    <w:rsid w:val="00806498"/>
    <w:rsid w:val="008065B3"/>
    <w:rsid w:val="00806A9F"/>
    <w:rsid w:val="00806EB9"/>
    <w:rsid w:val="00807ED1"/>
    <w:rsid w:val="00810533"/>
    <w:rsid w:val="00810E84"/>
    <w:rsid w:val="008114A7"/>
    <w:rsid w:val="008116CA"/>
    <w:rsid w:val="00811F08"/>
    <w:rsid w:val="008123FD"/>
    <w:rsid w:val="00813483"/>
    <w:rsid w:val="0081478A"/>
    <w:rsid w:val="008149DF"/>
    <w:rsid w:val="008151FD"/>
    <w:rsid w:val="008163A1"/>
    <w:rsid w:val="00816614"/>
    <w:rsid w:val="00816620"/>
    <w:rsid w:val="00816A33"/>
    <w:rsid w:val="00817785"/>
    <w:rsid w:val="00817EC9"/>
    <w:rsid w:val="00820012"/>
    <w:rsid w:val="008207D5"/>
    <w:rsid w:val="00820CBC"/>
    <w:rsid w:val="008215B4"/>
    <w:rsid w:val="0082162F"/>
    <w:rsid w:val="008217BC"/>
    <w:rsid w:val="00822871"/>
    <w:rsid w:val="00823C5C"/>
    <w:rsid w:val="00824002"/>
    <w:rsid w:val="008240F9"/>
    <w:rsid w:val="008242C5"/>
    <w:rsid w:val="00826855"/>
    <w:rsid w:val="0082728A"/>
    <w:rsid w:val="00827BD0"/>
    <w:rsid w:val="00830214"/>
    <w:rsid w:val="0083063E"/>
    <w:rsid w:val="0083086C"/>
    <w:rsid w:val="00830B76"/>
    <w:rsid w:val="0083155E"/>
    <w:rsid w:val="00831DC4"/>
    <w:rsid w:val="00832147"/>
    <w:rsid w:val="00832641"/>
    <w:rsid w:val="0083325C"/>
    <w:rsid w:val="008338EE"/>
    <w:rsid w:val="0083397B"/>
    <w:rsid w:val="008339FA"/>
    <w:rsid w:val="0083474E"/>
    <w:rsid w:val="00835B58"/>
    <w:rsid w:val="008371CB"/>
    <w:rsid w:val="00837C4D"/>
    <w:rsid w:val="00837ECC"/>
    <w:rsid w:val="00841E1C"/>
    <w:rsid w:val="0084207A"/>
    <w:rsid w:val="00842CD6"/>
    <w:rsid w:val="00843D83"/>
    <w:rsid w:val="00843F24"/>
    <w:rsid w:val="00843FEF"/>
    <w:rsid w:val="00845F1F"/>
    <w:rsid w:val="00846062"/>
    <w:rsid w:val="008465BF"/>
    <w:rsid w:val="0084701E"/>
    <w:rsid w:val="0084705D"/>
    <w:rsid w:val="008478B8"/>
    <w:rsid w:val="00850ABB"/>
    <w:rsid w:val="00850CBE"/>
    <w:rsid w:val="00850E62"/>
    <w:rsid w:val="00850E70"/>
    <w:rsid w:val="00852484"/>
    <w:rsid w:val="00852642"/>
    <w:rsid w:val="00852D1A"/>
    <w:rsid w:val="0085450D"/>
    <w:rsid w:val="00855438"/>
    <w:rsid w:val="00855FA8"/>
    <w:rsid w:val="00856B19"/>
    <w:rsid w:val="00860C3A"/>
    <w:rsid w:val="00860C7B"/>
    <w:rsid w:val="00862F64"/>
    <w:rsid w:val="00863311"/>
    <w:rsid w:val="00864B0D"/>
    <w:rsid w:val="00865688"/>
    <w:rsid w:val="0086645A"/>
    <w:rsid w:val="0086668E"/>
    <w:rsid w:val="008669B6"/>
    <w:rsid w:val="00866BA0"/>
    <w:rsid w:val="00866D8A"/>
    <w:rsid w:val="00866FEA"/>
    <w:rsid w:val="00867E81"/>
    <w:rsid w:val="008705C4"/>
    <w:rsid w:val="0087198E"/>
    <w:rsid w:val="00871E3B"/>
    <w:rsid w:val="008722E5"/>
    <w:rsid w:val="008741E8"/>
    <w:rsid w:val="00875D54"/>
    <w:rsid w:val="00875DD7"/>
    <w:rsid w:val="00876410"/>
    <w:rsid w:val="00876D61"/>
    <w:rsid w:val="008778A2"/>
    <w:rsid w:val="00877ADA"/>
    <w:rsid w:val="0088000D"/>
    <w:rsid w:val="0088054D"/>
    <w:rsid w:val="00880BE2"/>
    <w:rsid w:val="00880DBE"/>
    <w:rsid w:val="00881AF5"/>
    <w:rsid w:val="008822B7"/>
    <w:rsid w:val="008837BA"/>
    <w:rsid w:val="008849BF"/>
    <w:rsid w:val="00884D46"/>
    <w:rsid w:val="008865CE"/>
    <w:rsid w:val="00887F75"/>
    <w:rsid w:val="0089055D"/>
    <w:rsid w:val="00890AD1"/>
    <w:rsid w:val="00890BCD"/>
    <w:rsid w:val="00890C2E"/>
    <w:rsid w:val="00891451"/>
    <w:rsid w:val="008914AD"/>
    <w:rsid w:val="008915D1"/>
    <w:rsid w:val="0089213B"/>
    <w:rsid w:val="00892D26"/>
    <w:rsid w:val="00893678"/>
    <w:rsid w:val="00893862"/>
    <w:rsid w:val="00894C84"/>
    <w:rsid w:val="0089678B"/>
    <w:rsid w:val="0089741F"/>
    <w:rsid w:val="00897A81"/>
    <w:rsid w:val="008A051C"/>
    <w:rsid w:val="008A0D88"/>
    <w:rsid w:val="008A11B2"/>
    <w:rsid w:val="008A1733"/>
    <w:rsid w:val="008A1DF4"/>
    <w:rsid w:val="008A1F0B"/>
    <w:rsid w:val="008A2AE7"/>
    <w:rsid w:val="008A5AE6"/>
    <w:rsid w:val="008A70B1"/>
    <w:rsid w:val="008A7264"/>
    <w:rsid w:val="008A749F"/>
    <w:rsid w:val="008A77FF"/>
    <w:rsid w:val="008B09C7"/>
    <w:rsid w:val="008B0C5E"/>
    <w:rsid w:val="008B327F"/>
    <w:rsid w:val="008B3E5C"/>
    <w:rsid w:val="008B490E"/>
    <w:rsid w:val="008B4B2A"/>
    <w:rsid w:val="008B4BCC"/>
    <w:rsid w:val="008B4D49"/>
    <w:rsid w:val="008B6145"/>
    <w:rsid w:val="008B6C81"/>
    <w:rsid w:val="008B757E"/>
    <w:rsid w:val="008B7FA0"/>
    <w:rsid w:val="008C11E5"/>
    <w:rsid w:val="008C178B"/>
    <w:rsid w:val="008C1937"/>
    <w:rsid w:val="008C1BC7"/>
    <w:rsid w:val="008C24BA"/>
    <w:rsid w:val="008C2A4D"/>
    <w:rsid w:val="008C3840"/>
    <w:rsid w:val="008C393F"/>
    <w:rsid w:val="008C3F51"/>
    <w:rsid w:val="008C412D"/>
    <w:rsid w:val="008C4DC9"/>
    <w:rsid w:val="008C5708"/>
    <w:rsid w:val="008C57A7"/>
    <w:rsid w:val="008C5A89"/>
    <w:rsid w:val="008D037B"/>
    <w:rsid w:val="008D03E0"/>
    <w:rsid w:val="008D0DA7"/>
    <w:rsid w:val="008D0E03"/>
    <w:rsid w:val="008D0E19"/>
    <w:rsid w:val="008D1378"/>
    <w:rsid w:val="008D1946"/>
    <w:rsid w:val="008D3C56"/>
    <w:rsid w:val="008D456A"/>
    <w:rsid w:val="008D481D"/>
    <w:rsid w:val="008D4BE5"/>
    <w:rsid w:val="008D56A0"/>
    <w:rsid w:val="008D5E8A"/>
    <w:rsid w:val="008D6E7C"/>
    <w:rsid w:val="008D73D9"/>
    <w:rsid w:val="008D76A7"/>
    <w:rsid w:val="008D7A05"/>
    <w:rsid w:val="008D7E34"/>
    <w:rsid w:val="008E008B"/>
    <w:rsid w:val="008E2AFF"/>
    <w:rsid w:val="008E357A"/>
    <w:rsid w:val="008E393D"/>
    <w:rsid w:val="008E3BE6"/>
    <w:rsid w:val="008E45DC"/>
    <w:rsid w:val="008E51CF"/>
    <w:rsid w:val="008E61F0"/>
    <w:rsid w:val="008E6A6D"/>
    <w:rsid w:val="008E6BAF"/>
    <w:rsid w:val="008E6C1D"/>
    <w:rsid w:val="008E6DCD"/>
    <w:rsid w:val="008E7D57"/>
    <w:rsid w:val="008F0133"/>
    <w:rsid w:val="008F2186"/>
    <w:rsid w:val="008F2F2E"/>
    <w:rsid w:val="008F31DE"/>
    <w:rsid w:val="008F3D28"/>
    <w:rsid w:val="008F460D"/>
    <w:rsid w:val="008F487B"/>
    <w:rsid w:val="008F4D0D"/>
    <w:rsid w:val="008F4E02"/>
    <w:rsid w:val="008F5311"/>
    <w:rsid w:val="008F56EC"/>
    <w:rsid w:val="008F58EF"/>
    <w:rsid w:val="008F5991"/>
    <w:rsid w:val="008F5B84"/>
    <w:rsid w:val="008F749E"/>
    <w:rsid w:val="008F798D"/>
    <w:rsid w:val="008F7B9A"/>
    <w:rsid w:val="00900307"/>
    <w:rsid w:val="0090060E"/>
    <w:rsid w:val="009018E9"/>
    <w:rsid w:val="00901B4A"/>
    <w:rsid w:val="00901FA3"/>
    <w:rsid w:val="0090235A"/>
    <w:rsid w:val="00902408"/>
    <w:rsid w:val="009040DB"/>
    <w:rsid w:val="009045E4"/>
    <w:rsid w:val="00904B2B"/>
    <w:rsid w:val="0090534F"/>
    <w:rsid w:val="00905370"/>
    <w:rsid w:val="00905405"/>
    <w:rsid w:val="009061D1"/>
    <w:rsid w:val="00906415"/>
    <w:rsid w:val="00907378"/>
    <w:rsid w:val="009077FF"/>
    <w:rsid w:val="00907AC0"/>
    <w:rsid w:val="00907E45"/>
    <w:rsid w:val="00911A0B"/>
    <w:rsid w:val="00911BA0"/>
    <w:rsid w:val="00911D21"/>
    <w:rsid w:val="0091234D"/>
    <w:rsid w:val="00912B0E"/>
    <w:rsid w:val="00912F94"/>
    <w:rsid w:val="00916E62"/>
    <w:rsid w:val="00917816"/>
    <w:rsid w:val="00917FAC"/>
    <w:rsid w:val="009200AB"/>
    <w:rsid w:val="0092084A"/>
    <w:rsid w:val="00920B15"/>
    <w:rsid w:val="00920B8D"/>
    <w:rsid w:val="00921F81"/>
    <w:rsid w:val="00922650"/>
    <w:rsid w:val="00923002"/>
    <w:rsid w:val="0092408D"/>
    <w:rsid w:val="00924105"/>
    <w:rsid w:val="00924766"/>
    <w:rsid w:val="00924C85"/>
    <w:rsid w:val="00925E4D"/>
    <w:rsid w:val="0093028E"/>
    <w:rsid w:val="009304CD"/>
    <w:rsid w:val="009307D9"/>
    <w:rsid w:val="00931A5A"/>
    <w:rsid w:val="009328B1"/>
    <w:rsid w:val="00932E44"/>
    <w:rsid w:val="00932FA6"/>
    <w:rsid w:val="009335CC"/>
    <w:rsid w:val="00934770"/>
    <w:rsid w:val="00934F75"/>
    <w:rsid w:val="00935B6E"/>
    <w:rsid w:val="009364AA"/>
    <w:rsid w:val="00937229"/>
    <w:rsid w:val="00937277"/>
    <w:rsid w:val="0093774F"/>
    <w:rsid w:val="00937A0A"/>
    <w:rsid w:val="00941D52"/>
    <w:rsid w:val="00942A42"/>
    <w:rsid w:val="00942DBC"/>
    <w:rsid w:val="00942E99"/>
    <w:rsid w:val="009430E4"/>
    <w:rsid w:val="00943186"/>
    <w:rsid w:val="0094379C"/>
    <w:rsid w:val="009439C8"/>
    <w:rsid w:val="00943B3B"/>
    <w:rsid w:val="0094458B"/>
    <w:rsid w:val="00944771"/>
    <w:rsid w:val="00945835"/>
    <w:rsid w:val="00945F08"/>
    <w:rsid w:val="00947608"/>
    <w:rsid w:val="0094774A"/>
    <w:rsid w:val="00947B9D"/>
    <w:rsid w:val="00947E56"/>
    <w:rsid w:val="009503FA"/>
    <w:rsid w:val="00952287"/>
    <w:rsid w:val="00952E53"/>
    <w:rsid w:val="00952EE7"/>
    <w:rsid w:val="009538F3"/>
    <w:rsid w:val="00954921"/>
    <w:rsid w:val="00954B3F"/>
    <w:rsid w:val="0095617F"/>
    <w:rsid w:val="00956D17"/>
    <w:rsid w:val="00956F33"/>
    <w:rsid w:val="00957742"/>
    <w:rsid w:val="0096029A"/>
    <w:rsid w:val="009605B3"/>
    <w:rsid w:val="00960F5D"/>
    <w:rsid w:val="00961645"/>
    <w:rsid w:val="009639CD"/>
    <w:rsid w:val="00963ED1"/>
    <w:rsid w:val="00964E08"/>
    <w:rsid w:val="00965DEC"/>
    <w:rsid w:val="00965FD9"/>
    <w:rsid w:val="00966853"/>
    <w:rsid w:val="00966B34"/>
    <w:rsid w:val="00967CE5"/>
    <w:rsid w:val="00967E5D"/>
    <w:rsid w:val="00971304"/>
    <w:rsid w:val="00972D2E"/>
    <w:rsid w:val="009739A1"/>
    <w:rsid w:val="00974051"/>
    <w:rsid w:val="00974326"/>
    <w:rsid w:val="00974EA5"/>
    <w:rsid w:val="00974FE6"/>
    <w:rsid w:val="00976083"/>
    <w:rsid w:val="00976D44"/>
    <w:rsid w:val="0097701F"/>
    <w:rsid w:val="009778A6"/>
    <w:rsid w:val="00977DE0"/>
    <w:rsid w:val="00980458"/>
    <w:rsid w:val="009805BD"/>
    <w:rsid w:val="00980953"/>
    <w:rsid w:val="00980F02"/>
    <w:rsid w:val="00983604"/>
    <w:rsid w:val="009847BE"/>
    <w:rsid w:val="00984886"/>
    <w:rsid w:val="00984C94"/>
    <w:rsid w:val="00984F6F"/>
    <w:rsid w:val="0098572E"/>
    <w:rsid w:val="0098690A"/>
    <w:rsid w:val="009876B2"/>
    <w:rsid w:val="00987E9E"/>
    <w:rsid w:val="0099105D"/>
    <w:rsid w:val="0099106C"/>
    <w:rsid w:val="00991447"/>
    <w:rsid w:val="00993544"/>
    <w:rsid w:val="00993680"/>
    <w:rsid w:val="00993923"/>
    <w:rsid w:val="00993A56"/>
    <w:rsid w:val="009944B3"/>
    <w:rsid w:val="00994596"/>
    <w:rsid w:val="0099463C"/>
    <w:rsid w:val="00994666"/>
    <w:rsid w:val="00994C28"/>
    <w:rsid w:val="00994C5C"/>
    <w:rsid w:val="00994D79"/>
    <w:rsid w:val="0099717A"/>
    <w:rsid w:val="009977D2"/>
    <w:rsid w:val="009A03B3"/>
    <w:rsid w:val="009A0DAC"/>
    <w:rsid w:val="009A109A"/>
    <w:rsid w:val="009A11C4"/>
    <w:rsid w:val="009A184D"/>
    <w:rsid w:val="009A2F08"/>
    <w:rsid w:val="009A4B4C"/>
    <w:rsid w:val="009A592C"/>
    <w:rsid w:val="009A5DB0"/>
    <w:rsid w:val="009A5F53"/>
    <w:rsid w:val="009A6627"/>
    <w:rsid w:val="009A6791"/>
    <w:rsid w:val="009A70CD"/>
    <w:rsid w:val="009A7438"/>
    <w:rsid w:val="009B1506"/>
    <w:rsid w:val="009B1E34"/>
    <w:rsid w:val="009B1E4A"/>
    <w:rsid w:val="009B1FAC"/>
    <w:rsid w:val="009B250E"/>
    <w:rsid w:val="009B33ED"/>
    <w:rsid w:val="009B3539"/>
    <w:rsid w:val="009B3A19"/>
    <w:rsid w:val="009B419D"/>
    <w:rsid w:val="009B4443"/>
    <w:rsid w:val="009B4B51"/>
    <w:rsid w:val="009B4BBA"/>
    <w:rsid w:val="009B546F"/>
    <w:rsid w:val="009B55C2"/>
    <w:rsid w:val="009B57F5"/>
    <w:rsid w:val="009B6748"/>
    <w:rsid w:val="009B68E2"/>
    <w:rsid w:val="009B6D5E"/>
    <w:rsid w:val="009B77C4"/>
    <w:rsid w:val="009C0737"/>
    <w:rsid w:val="009C091E"/>
    <w:rsid w:val="009C0AF9"/>
    <w:rsid w:val="009C0BC2"/>
    <w:rsid w:val="009C1319"/>
    <w:rsid w:val="009C1564"/>
    <w:rsid w:val="009C1FCF"/>
    <w:rsid w:val="009C2427"/>
    <w:rsid w:val="009C37E7"/>
    <w:rsid w:val="009C436E"/>
    <w:rsid w:val="009C567E"/>
    <w:rsid w:val="009C5C44"/>
    <w:rsid w:val="009C5F38"/>
    <w:rsid w:val="009C60C8"/>
    <w:rsid w:val="009C66A5"/>
    <w:rsid w:val="009C6A59"/>
    <w:rsid w:val="009C6C99"/>
    <w:rsid w:val="009C7CFF"/>
    <w:rsid w:val="009C7D8D"/>
    <w:rsid w:val="009D1CC4"/>
    <w:rsid w:val="009D231E"/>
    <w:rsid w:val="009D2707"/>
    <w:rsid w:val="009D289C"/>
    <w:rsid w:val="009D2B2D"/>
    <w:rsid w:val="009D2D69"/>
    <w:rsid w:val="009D2EF8"/>
    <w:rsid w:val="009D3022"/>
    <w:rsid w:val="009D3253"/>
    <w:rsid w:val="009D37BC"/>
    <w:rsid w:val="009D3C81"/>
    <w:rsid w:val="009D4A1E"/>
    <w:rsid w:val="009D4D93"/>
    <w:rsid w:val="009D507E"/>
    <w:rsid w:val="009D56DA"/>
    <w:rsid w:val="009D5FDA"/>
    <w:rsid w:val="009D7270"/>
    <w:rsid w:val="009D7598"/>
    <w:rsid w:val="009D76AD"/>
    <w:rsid w:val="009D78C7"/>
    <w:rsid w:val="009E1102"/>
    <w:rsid w:val="009E1CA8"/>
    <w:rsid w:val="009E274F"/>
    <w:rsid w:val="009E38CF"/>
    <w:rsid w:val="009E4BC6"/>
    <w:rsid w:val="009E53F5"/>
    <w:rsid w:val="009E5B9F"/>
    <w:rsid w:val="009E5DD9"/>
    <w:rsid w:val="009E6247"/>
    <w:rsid w:val="009E6B4E"/>
    <w:rsid w:val="009E6DBE"/>
    <w:rsid w:val="009E7330"/>
    <w:rsid w:val="009E7590"/>
    <w:rsid w:val="009F0137"/>
    <w:rsid w:val="009F02C1"/>
    <w:rsid w:val="009F05BE"/>
    <w:rsid w:val="009F0692"/>
    <w:rsid w:val="009F0DDF"/>
    <w:rsid w:val="009F2931"/>
    <w:rsid w:val="009F2DF8"/>
    <w:rsid w:val="009F34D1"/>
    <w:rsid w:val="009F3C87"/>
    <w:rsid w:val="009F3F38"/>
    <w:rsid w:val="009F4480"/>
    <w:rsid w:val="009F60E9"/>
    <w:rsid w:val="009F6275"/>
    <w:rsid w:val="009F64CF"/>
    <w:rsid w:val="009F6ED0"/>
    <w:rsid w:val="009F7842"/>
    <w:rsid w:val="009F7853"/>
    <w:rsid w:val="009F7F8B"/>
    <w:rsid w:val="00A00023"/>
    <w:rsid w:val="00A01301"/>
    <w:rsid w:val="00A015A3"/>
    <w:rsid w:val="00A017AE"/>
    <w:rsid w:val="00A01EF6"/>
    <w:rsid w:val="00A03872"/>
    <w:rsid w:val="00A03DA2"/>
    <w:rsid w:val="00A03EAC"/>
    <w:rsid w:val="00A03F48"/>
    <w:rsid w:val="00A0428C"/>
    <w:rsid w:val="00A043E7"/>
    <w:rsid w:val="00A04F39"/>
    <w:rsid w:val="00A05A4A"/>
    <w:rsid w:val="00A05C83"/>
    <w:rsid w:val="00A05EF8"/>
    <w:rsid w:val="00A06708"/>
    <w:rsid w:val="00A06AE7"/>
    <w:rsid w:val="00A0760D"/>
    <w:rsid w:val="00A12F33"/>
    <w:rsid w:val="00A13633"/>
    <w:rsid w:val="00A14013"/>
    <w:rsid w:val="00A146D0"/>
    <w:rsid w:val="00A1475F"/>
    <w:rsid w:val="00A149BF"/>
    <w:rsid w:val="00A1500F"/>
    <w:rsid w:val="00A15649"/>
    <w:rsid w:val="00A15999"/>
    <w:rsid w:val="00A15A4B"/>
    <w:rsid w:val="00A15FBA"/>
    <w:rsid w:val="00A16778"/>
    <w:rsid w:val="00A16877"/>
    <w:rsid w:val="00A17508"/>
    <w:rsid w:val="00A17A35"/>
    <w:rsid w:val="00A204B0"/>
    <w:rsid w:val="00A21041"/>
    <w:rsid w:val="00A2138A"/>
    <w:rsid w:val="00A218C8"/>
    <w:rsid w:val="00A21D30"/>
    <w:rsid w:val="00A22FDD"/>
    <w:rsid w:val="00A232D2"/>
    <w:rsid w:val="00A238D7"/>
    <w:rsid w:val="00A23CD3"/>
    <w:rsid w:val="00A24031"/>
    <w:rsid w:val="00A240BB"/>
    <w:rsid w:val="00A247A2"/>
    <w:rsid w:val="00A24819"/>
    <w:rsid w:val="00A24B66"/>
    <w:rsid w:val="00A2529B"/>
    <w:rsid w:val="00A25E35"/>
    <w:rsid w:val="00A26334"/>
    <w:rsid w:val="00A263A8"/>
    <w:rsid w:val="00A26881"/>
    <w:rsid w:val="00A2705E"/>
    <w:rsid w:val="00A30FAC"/>
    <w:rsid w:val="00A31046"/>
    <w:rsid w:val="00A311DF"/>
    <w:rsid w:val="00A3195D"/>
    <w:rsid w:val="00A319A4"/>
    <w:rsid w:val="00A31A42"/>
    <w:rsid w:val="00A321DA"/>
    <w:rsid w:val="00A339BF"/>
    <w:rsid w:val="00A369AD"/>
    <w:rsid w:val="00A36AF6"/>
    <w:rsid w:val="00A40DE2"/>
    <w:rsid w:val="00A41FA1"/>
    <w:rsid w:val="00A43E2F"/>
    <w:rsid w:val="00A44584"/>
    <w:rsid w:val="00A44BCB"/>
    <w:rsid w:val="00A45888"/>
    <w:rsid w:val="00A45E1F"/>
    <w:rsid w:val="00A45E8B"/>
    <w:rsid w:val="00A45F1F"/>
    <w:rsid w:val="00A46109"/>
    <w:rsid w:val="00A50242"/>
    <w:rsid w:val="00A5034D"/>
    <w:rsid w:val="00A50EB0"/>
    <w:rsid w:val="00A52186"/>
    <w:rsid w:val="00A526BC"/>
    <w:rsid w:val="00A53AA9"/>
    <w:rsid w:val="00A54998"/>
    <w:rsid w:val="00A56AF6"/>
    <w:rsid w:val="00A60223"/>
    <w:rsid w:val="00A60900"/>
    <w:rsid w:val="00A60AA6"/>
    <w:rsid w:val="00A6131E"/>
    <w:rsid w:val="00A613AC"/>
    <w:rsid w:val="00A634D8"/>
    <w:rsid w:val="00A6371D"/>
    <w:rsid w:val="00A64663"/>
    <w:rsid w:val="00A64B98"/>
    <w:rsid w:val="00A65011"/>
    <w:rsid w:val="00A6556D"/>
    <w:rsid w:val="00A6565C"/>
    <w:rsid w:val="00A6622B"/>
    <w:rsid w:val="00A66C62"/>
    <w:rsid w:val="00A66CFC"/>
    <w:rsid w:val="00A66FA9"/>
    <w:rsid w:val="00A671E8"/>
    <w:rsid w:val="00A701E2"/>
    <w:rsid w:val="00A70694"/>
    <w:rsid w:val="00A70DC6"/>
    <w:rsid w:val="00A70DC8"/>
    <w:rsid w:val="00A7119D"/>
    <w:rsid w:val="00A71D06"/>
    <w:rsid w:val="00A71E31"/>
    <w:rsid w:val="00A72103"/>
    <w:rsid w:val="00A725F1"/>
    <w:rsid w:val="00A72C5C"/>
    <w:rsid w:val="00A7309C"/>
    <w:rsid w:val="00A73942"/>
    <w:rsid w:val="00A73B0D"/>
    <w:rsid w:val="00A73B72"/>
    <w:rsid w:val="00A748C4"/>
    <w:rsid w:val="00A74ADB"/>
    <w:rsid w:val="00A80C13"/>
    <w:rsid w:val="00A80D9A"/>
    <w:rsid w:val="00A81304"/>
    <w:rsid w:val="00A8332F"/>
    <w:rsid w:val="00A83884"/>
    <w:rsid w:val="00A84359"/>
    <w:rsid w:val="00A8450B"/>
    <w:rsid w:val="00A84B9D"/>
    <w:rsid w:val="00A85518"/>
    <w:rsid w:val="00A85C6A"/>
    <w:rsid w:val="00A8604B"/>
    <w:rsid w:val="00A86199"/>
    <w:rsid w:val="00A86B2C"/>
    <w:rsid w:val="00A86BF9"/>
    <w:rsid w:val="00A87B0F"/>
    <w:rsid w:val="00A87BAD"/>
    <w:rsid w:val="00A911A6"/>
    <w:rsid w:val="00A925C1"/>
    <w:rsid w:val="00A92B52"/>
    <w:rsid w:val="00A931DC"/>
    <w:rsid w:val="00A9386C"/>
    <w:rsid w:val="00A93D77"/>
    <w:rsid w:val="00A9402A"/>
    <w:rsid w:val="00A9425F"/>
    <w:rsid w:val="00A9446A"/>
    <w:rsid w:val="00A94AFD"/>
    <w:rsid w:val="00A960E3"/>
    <w:rsid w:val="00A964FE"/>
    <w:rsid w:val="00A96A93"/>
    <w:rsid w:val="00A9740F"/>
    <w:rsid w:val="00A97EED"/>
    <w:rsid w:val="00AA019D"/>
    <w:rsid w:val="00AA0A94"/>
    <w:rsid w:val="00AA1554"/>
    <w:rsid w:val="00AA1EAD"/>
    <w:rsid w:val="00AA25AD"/>
    <w:rsid w:val="00AA25C2"/>
    <w:rsid w:val="00AA3C2D"/>
    <w:rsid w:val="00AA40AD"/>
    <w:rsid w:val="00AA4A7C"/>
    <w:rsid w:val="00AA54BD"/>
    <w:rsid w:val="00AA5754"/>
    <w:rsid w:val="00AA5830"/>
    <w:rsid w:val="00AA5FA1"/>
    <w:rsid w:val="00AA654C"/>
    <w:rsid w:val="00AA7105"/>
    <w:rsid w:val="00AA7300"/>
    <w:rsid w:val="00AA74A7"/>
    <w:rsid w:val="00AA7726"/>
    <w:rsid w:val="00AB22C0"/>
    <w:rsid w:val="00AB291C"/>
    <w:rsid w:val="00AB343F"/>
    <w:rsid w:val="00AB47A2"/>
    <w:rsid w:val="00AB574B"/>
    <w:rsid w:val="00AB5C56"/>
    <w:rsid w:val="00AB6223"/>
    <w:rsid w:val="00AB693A"/>
    <w:rsid w:val="00AB6C99"/>
    <w:rsid w:val="00AB707A"/>
    <w:rsid w:val="00AB720C"/>
    <w:rsid w:val="00AB7B5E"/>
    <w:rsid w:val="00AC2066"/>
    <w:rsid w:val="00AC2085"/>
    <w:rsid w:val="00AC2086"/>
    <w:rsid w:val="00AC3262"/>
    <w:rsid w:val="00AC3728"/>
    <w:rsid w:val="00AC4176"/>
    <w:rsid w:val="00AC4593"/>
    <w:rsid w:val="00AC503F"/>
    <w:rsid w:val="00AC50FF"/>
    <w:rsid w:val="00AC529B"/>
    <w:rsid w:val="00AC5519"/>
    <w:rsid w:val="00AC59A1"/>
    <w:rsid w:val="00AC5E01"/>
    <w:rsid w:val="00AC68D3"/>
    <w:rsid w:val="00AD0974"/>
    <w:rsid w:val="00AD14BE"/>
    <w:rsid w:val="00AD1D93"/>
    <w:rsid w:val="00AD28C9"/>
    <w:rsid w:val="00AD2E8A"/>
    <w:rsid w:val="00AD392E"/>
    <w:rsid w:val="00AD4488"/>
    <w:rsid w:val="00AD5A6B"/>
    <w:rsid w:val="00AD66BB"/>
    <w:rsid w:val="00AD67FC"/>
    <w:rsid w:val="00AD7D70"/>
    <w:rsid w:val="00AD7EB5"/>
    <w:rsid w:val="00AD7F40"/>
    <w:rsid w:val="00AE0241"/>
    <w:rsid w:val="00AE05C3"/>
    <w:rsid w:val="00AE07F9"/>
    <w:rsid w:val="00AE1118"/>
    <w:rsid w:val="00AE39F4"/>
    <w:rsid w:val="00AE3FFF"/>
    <w:rsid w:val="00AE407D"/>
    <w:rsid w:val="00AE4913"/>
    <w:rsid w:val="00AE4D02"/>
    <w:rsid w:val="00AE4FF2"/>
    <w:rsid w:val="00AE6C7D"/>
    <w:rsid w:val="00AE6D09"/>
    <w:rsid w:val="00AE6EFB"/>
    <w:rsid w:val="00AE76AE"/>
    <w:rsid w:val="00AF172F"/>
    <w:rsid w:val="00AF2928"/>
    <w:rsid w:val="00AF3AC9"/>
    <w:rsid w:val="00AF3F35"/>
    <w:rsid w:val="00AF4A4D"/>
    <w:rsid w:val="00AF4C47"/>
    <w:rsid w:val="00AF4F4E"/>
    <w:rsid w:val="00AF5423"/>
    <w:rsid w:val="00AF586D"/>
    <w:rsid w:val="00AF5B3D"/>
    <w:rsid w:val="00AF67D9"/>
    <w:rsid w:val="00AF7269"/>
    <w:rsid w:val="00AF7717"/>
    <w:rsid w:val="00AF7985"/>
    <w:rsid w:val="00B009BB"/>
    <w:rsid w:val="00B00D84"/>
    <w:rsid w:val="00B00DBA"/>
    <w:rsid w:val="00B032A1"/>
    <w:rsid w:val="00B05C3A"/>
    <w:rsid w:val="00B05ECD"/>
    <w:rsid w:val="00B0644C"/>
    <w:rsid w:val="00B06B80"/>
    <w:rsid w:val="00B0750C"/>
    <w:rsid w:val="00B079C1"/>
    <w:rsid w:val="00B10BAE"/>
    <w:rsid w:val="00B11367"/>
    <w:rsid w:val="00B11587"/>
    <w:rsid w:val="00B1222C"/>
    <w:rsid w:val="00B12705"/>
    <w:rsid w:val="00B129D2"/>
    <w:rsid w:val="00B12F66"/>
    <w:rsid w:val="00B13203"/>
    <w:rsid w:val="00B13CB7"/>
    <w:rsid w:val="00B152CD"/>
    <w:rsid w:val="00B15A1C"/>
    <w:rsid w:val="00B15ACE"/>
    <w:rsid w:val="00B17057"/>
    <w:rsid w:val="00B20058"/>
    <w:rsid w:val="00B200D6"/>
    <w:rsid w:val="00B213C2"/>
    <w:rsid w:val="00B21C42"/>
    <w:rsid w:val="00B21C97"/>
    <w:rsid w:val="00B23364"/>
    <w:rsid w:val="00B2362D"/>
    <w:rsid w:val="00B23C95"/>
    <w:rsid w:val="00B23EA6"/>
    <w:rsid w:val="00B24183"/>
    <w:rsid w:val="00B249FB"/>
    <w:rsid w:val="00B25831"/>
    <w:rsid w:val="00B25905"/>
    <w:rsid w:val="00B25B80"/>
    <w:rsid w:val="00B26EA6"/>
    <w:rsid w:val="00B271BB"/>
    <w:rsid w:val="00B3057D"/>
    <w:rsid w:val="00B30D14"/>
    <w:rsid w:val="00B31B55"/>
    <w:rsid w:val="00B328FE"/>
    <w:rsid w:val="00B32DAC"/>
    <w:rsid w:val="00B33587"/>
    <w:rsid w:val="00B3411C"/>
    <w:rsid w:val="00B342EB"/>
    <w:rsid w:val="00B35B53"/>
    <w:rsid w:val="00B3659D"/>
    <w:rsid w:val="00B37408"/>
    <w:rsid w:val="00B37948"/>
    <w:rsid w:val="00B405CE"/>
    <w:rsid w:val="00B40C35"/>
    <w:rsid w:val="00B410A5"/>
    <w:rsid w:val="00B410A6"/>
    <w:rsid w:val="00B41142"/>
    <w:rsid w:val="00B421CD"/>
    <w:rsid w:val="00B425C3"/>
    <w:rsid w:val="00B451A3"/>
    <w:rsid w:val="00B45266"/>
    <w:rsid w:val="00B4584F"/>
    <w:rsid w:val="00B458B0"/>
    <w:rsid w:val="00B45A5B"/>
    <w:rsid w:val="00B4601F"/>
    <w:rsid w:val="00B46454"/>
    <w:rsid w:val="00B46FE7"/>
    <w:rsid w:val="00B4723C"/>
    <w:rsid w:val="00B47E9D"/>
    <w:rsid w:val="00B50DAE"/>
    <w:rsid w:val="00B50E97"/>
    <w:rsid w:val="00B52DAF"/>
    <w:rsid w:val="00B52DD9"/>
    <w:rsid w:val="00B5374C"/>
    <w:rsid w:val="00B53FB6"/>
    <w:rsid w:val="00B54BA5"/>
    <w:rsid w:val="00B55FCD"/>
    <w:rsid w:val="00B57139"/>
    <w:rsid w:val="00B575E1"/>
    <w:rsid w:val="00B57CA0"/>
    <w:rsid w:val="00B57FC2"/>
    <w:rsid w:val="00B606C1"/>
    <w:rsid w:val="00B607F1"/>
    <w:rsid w:val="00B613EC"/>
    <w:rsid w:val="00B614B8"/>
    <w:rsid w:val="00B623B6"/>
    <w:rsid w:val="00B625A2"/>
    <w:rsid w:val="00B6527B"/>
    <w:rsid w:val="00B654DB"/>
    <w:rsid w:val="00B657E4"/>
    <w:rsid w:val="00B65A77"/>
    <w:rsid w:val="00B65D23"/>
    <w:rsid w:val="00B65D2A"/>
    <w:rsid w:val="00B66093"/>
    <w:rsid w:val="00B667CD"/>
    <w:rsid w:val="00B668A7"/>
    <w:rsid w:val="00B67065"/>
    <w:rsid w:val="00B67E07"/>
    <w:rsid w:val="00B70442"/>
    <w:rsid w:val="00B70537"/>
    <w:rsid w:val="00B705C9"/>
    <w:rsid w:val="00B70F37"/>
    <w:rsid w:val="00B71C0A"/>
    <w:rsid w:val="00B71D6D"/>
    <w:rsid w:val="00B724DD"/>
    <w:rsid w:val="00B73AD1"/>
    <w:rsid w:val="00B74869"/>
    <w:rsid w:val="00B74D9A"/>
    <w:rsid w:val="00B7523B"/>
    <w:rsid w:val="00B756F1"/>
    <w:rsid w:val="00B75745"/>
    <w:rsid w:val="00B76A32"/>
    <w:rsid w:val="00B76AE4"/>
    <w:rsid w:val="00B774AD"/>
    <w:rsid w:val="00B77689"/>
    <w:rsid w:val="00B77B9F"/>
    <w:rsid w:val="00B77F15"/>
    <w:rsid w:val="00B81935"/>
    <w:rsid w:val="00B8316E"/>
    <w:rsid w:val="00B8362C"/>
    <w:rsid w:val="00B83884"/>
    <w:rsid w:val="00B83A5E"/>
    <w:rsid w:val="00B83C6E"/>
    <w:rsid w:val="00B8428A"/>
    <w:rsid w:val="00B84529"/>
    <w:rsid w:val="00B8475B"/>
    <w:rsid w:val="00B84949"/>
    <w:rsid w:val="00B849AF"/>
    <w:rsid w:val="00B84BCD"/>
    <w:rsid w:val="00B850C7"/>
    <w:rsid w:val="00B85EFE"/>
    <w:rsid w:val="00B86232"/>
    <w:rsid w:val="00B86288"/>
    <w:rsid w:val="00B871B9"/>
    <w:rsid w:val="00B87253"/>
    <w:rsid w:val="00B87BC9"/>
    <w:rsid w:val="00B91FEB"/>
    <w:rsid w:val="00B92BAF"/>
    <w:rsid w:val="00B92DDB"/>
    <w:rsid w:val="00B93037"/>
    <w:rsid w:val="00B93FC6"/>
    <w:rsid w:val="00B9448A"/>
    <w:rsid w:val="00B94A4E"/>
    <w:rsid w:val="00B9530E"/>
    <w:rsid w:val="00B95940"/>
    <w:rsid w:val="00B959E5"/>
    <w:rsid w:val="00B96073"/>
    <w:rsid w:val="00B97A06"/>
    <w:rsid w:val="00BA0B0F"/>
    <w:rsid w:val="00BA1EDE"/>
    <w:rsid w:val="00BA1FF3"/>
    <w:rsid w:val="00BA2C08"/>
    <w:rsid w:val="00BA3ADA"/>
    <w:rsid w:val="00BA5163"/>
    <w:rsid w:val="00BA560E"/>
    <w:rsid w:val="00BA5662"/>
    <w:rsid w:val="00BA5874"/>
    <w:rsid w:val="00BA588C"/>
    <w:rsid w:val="00BA58B2"/>
    <w:rsid w:val="00BA5EC7"/>
    <w:rsid w:val="00BA5FE7"/>
    <w:rsid w:val="00BA6128"/>
    <w:rsid w:val="00BA6631"/>
    <w:rsid w:val="00BB041A"/>
    <w:rsid w:val="00BB08B9"/>
    <w:rsid w:val="00BB0BDC"/>
    <w:rsid w:val="00BB1691"/>
    <w:rsid w:val="00BB22AF"/>
    <w:rsid w:val="00BB2535"/>
    <w:rsid w:val="00BB3C9F"/>
    <w:rsid w:val="00BB47D3"/>
    <w:rsid w:val="00BB4AE0"/>
    <w:rsid w:val="00BB4D48"/>
    <w:rsid w:val="00BB5398"/>
    <w:rsid w:val="00BB5623"/>
    <w:rsid w:val="00BB5D3A"/>
    <w:rsid w:val="00BB6429"/>
    <w:rsid w:val="00BB6726"/>
    <w:rsid w:val="00BB7C88"/>
    <w:rsid w:val="00BB7CE5"/>
    <w:rsid w:val="00BC0741"/>
    <w:rsid w:val="00BC156B"/>
    <w:rsid w:val="00BC1613"/>
    <w:rsid w:val="00BC2519"/>
    <w:rsid w:val="00BC2876"/>
    <w:rsid w:val="00BC2CDC"/>
    <w:rsid w:val="00BC301D"/>
    <w:rsid w:val="00BC319F"/>
    <w:rsid w:val="00BC4BF6"/>
    <w:rsid w:val="00BC51F4"/>
    <w:rsid w:val="00BC7943"/>
    <w:rsid w:val="00BD086E"/>
    <w:rsid w:val="00BD197E"/>
    <w:rsid w:val="00BD2EE0"/>
    <w:rsid w:val="00BD31A8"/>
    <w:rsid w:val="00BD35B0"/>
    <w:rsid w:val="00BD3626"/>
    <w:rsid w:val="00BD3984"/>
    <w:rsid w:val="00BD4047"/>
    <w:rsid w:val="00BD5875"/>
    <w:rsid w:val="00BD6C77"/>
    <w:rsid w:val="00BD76FC"/>
    <w:rsid w:val="00BE0110"/>
    <w:rsid w:val="00BE113F"/>
    <w:rsid w:val="00BE1FF1"/>
    <w:rsid w:val="00BE2884"/>
    <w:rsid w:val="00BE2941"/>
    <w:rsid w:val="00BE4146"/>
    <w:rsid w:val="00BE47E8"/>
    <w:rsid w:val="00BE537E"/>
    <w:rsid w:val="00BE5465"/>
    <w:rsid w:val="00BE54EC"/>
    <w:rsid w:val="00BE5740"/>
    <w:rsid w:val="00BE59BC"/>
    <w:rsid w:val="00BE5C62"/>
    <w:rsid w:val="00BE63E9"/>
    <w:rsid w:val="00BE6936"/>
    <w:rsid w:val="00BE6F46"/>
    <w:rsid w:val="00BE749B"/>
    <w:rsid w:val="00BE75CE"/>
    <w:rsid w:val="00BE78B4"/>
    <w:rsid w:val="00BF0567"/>
    <w:rsid w:val="00BF0DDE"/>
    <w:rsid w:val="00BF1E95"/>
    <w:rsid w:val="00BF2371"/>
    <w:rsid w:val="00BF243B"/>
    <w:rsid w:val="00BF3360"/>
    <w:rsid w:val="00BF3BA8"/>
    <w:rsid w:val="00BF47DC"/>
    <w:rsid w:val="00BF4DF2"/>
    <w:rsid w:val="00BF4F9A"/>
    <w:rsid w:val="00BF596A"/>
    <w:rsid w:val="00BF6455"/>
    <w:rsid w:val="00BF7726"/>
    <w:rsid w:val="00BF7A38"/>
    <w:rsid w:val="00C004C1"/>
    <w:rsid w:val="00C00EB6"/>
    <w:rsid w:val="00C0187E"/>
    <w:rsid w:val="00C02323"/>
    <w:rsid w:val="00C02B56"/>
    <w:rsid w:val="00C0321E"/>
    <w:rsid w:val="00C03585"/>
    <w:rsid w:val="00C03597"/>
    <w:rsid w:val="00C03758"/>
    <w:rsid w:val="00C055B9"/>
    <w:rsid w:val="00C06546"/>
    <w:rsid w:val="00C06D10"/>
    <w:rsid w:val="00C07D1F"/>
    <w:rsid w:val="00C10007"/>
    <w:rsid w:val="00C1048E"/>
    <w:rsid w:val="00C10D37"/>
    <w:rsid w:val="00C11126"/>
    <w:rsid w:val="00C11825"/>
    <w:rsid w:val="00C119E4"/>
    <w:rsid w:val="00C11AF2"/>
    <w:rsid w:val="00C122D7"/>
    <w:rsid w:val="00C12831"/>
    <w:rsid w:val="00C12D62"/>
    <w:rsid w:val="00C13F1E"/>
    <w:rsid w:val="00C142DD"/>
    <w:rsid w:val="00C1455E"/>
    <w:rsid w:val="00C146AB"/>
    <w:rsid w:val="00C149B2"/>
    <w:rsid w:val="00C14AC5"/>
    <w:rsid w:val="00C1632C"/>
    <w:rsid w:val="00C1694C"/>
    <w:rsid w:val="00C178B1"/>
    <w:rsid w:val="00C222BD"/>
    <w:rsid w:val="00C228D1"/>
    <w:rsid w:val="00C22A6F"/>
    <w:rsid w:val="00C23B89"/>
    <w:rsid w:val="00C2431A"/>
    <w:rsid w:val="00C249E9"/>
    <w:rsid w:val="00C24E26"/>
    <w:rsid w:val="00C25075"/>
    <w:rsid w:val="00C26CB0"/>
    <w:rsid w:val="00C2738A"/>
    <w:rsid w:val="00C27BE6"/>
    <w:rsid w:val="00C31952"/>
    <w:rsid w:val="00C31B6E"/>
    <w:rsid w:val="00C32301"/>
    <w:rsid w:val="00C32E52"/>
    <w:rsid w:val="00C32FAA"/>
    <w:rsid w:val="00C33EC9"/>
    <w:rsid w:val="00C34208"/>
    <w:rsid w:val="00C348E0"/>
    <w:rsid w:val="00C34AE6"/>
    <w:rsid w:val="00C350EB"/>
    <w:rsid w:val="00C36720"/>
    <w:rsid w:val="00C36893"/>
    <w:rsid w:val="00C373E3"/>
    <w:rsid w:val="00C37987"/>
    <w:rsid w:val="00C408BE"/>
    <w:rsid w:val="00C40F7C"/>
    <w:rsid w:val="00C41588"/>
    <w:rsid w:val="00C4329A"/>
    <w:rsid w:val="00C455F1"/>
    <w:rsid w:val="00C45FD9"/>
    <w:rsid w:val="00C464E4"/>
    <w:rsid w:val="00C46E3F"/>
    <w:rsid w:val="00C47153"/>
    <w:rsid w:val="00C4789D"/>
    <w:rsid w:val="00C47A25"/>
    <w:rsid w:val="00C50A69"/>
    <w:rsid w:val="00C51310"/>
    <w:rsid w:val="00C51970"/>
    <w:rsid w:val="00C527B4"/>
    <w:rsid w:val="00C5288B"/>
    <w:rsid w:val="00C52BF8"/>
    <w:rsid w:val="00C52C3B"/>
    <w:rsid w:val="00C53160"/>
    <w:rsid w:val="00C53DE4"/>
    <w:rsid w:val="00C53E65"/>
    <w:rsid w:val="00C555B8"/>
    <w:rsid w:val="00C5579A"/>
    <w:rsid w:val="00C55F08"/>
    <w:rsid w:val="00C5709A"/>
    <w:rsid w:val="00C57FA5"/>
    <w:rsid w:val="00C61473"/>
    <w:rsid w:val="00C62BDC"/>
    <w:rsid w:val="00C62FC5"/>
    <w:rsid w:val="00C639D7"/>
    <w:rsid w:val="00C63A64"/>
    <w:rsid w:val="00C64F28"/>
    <w:rsid w:val="00C65132"/>
    <w:rsid w:val="00C65260"/>
    <w:rsid w:val="00C6586D"/>
    <w:rsid w:val="00C670D9"/>
    <w:rsid w:val="00C67A2A"/>
    <w:rsid w:val="00C67EAA"/>
    <w:rsid w:val="00C67FD3"/>
    <w:rsid w:val="00C7007A"/>
    <w:rsid w:val="00C70909"/>
    <w:rsid w:val="00C70C1A"/>
    <w:rsid w:val="00C71A39"/>
    <w:rsid w:val="00C72E98"/>
    <w:rsid w:val="00C72FA5"/>
    <w:rsid w:val="00C730E8"/>
    <w:rsid w:val="00C73502"/>
    <w:rsid w:val="00C73549"/>
    <w:rsid w:val="00C754F2"/>
    <w:rsid w:val="00C756C1"/>
    <w:rsid w:val="00C76051"/>
    <w:rsid w:val="00C76998"/>
    <w:rsid w:val="00C773C6"/>
    <w:rsid w:val="00C8089B"/>
    <w:rsid w:val="00C81948"/>
    <w:rsid w:val="00C81E73"/>
    <w:rsid w:val="00C823BB"/>
    <w:rsid w:val="00C82A63"/>
    <w:rsid w:val="00C82FA5"/>
    <w:rsid w:val="00C840F3"/>
    <w:rsid w:val="00C8504B"/>
    <w:rsid w:val="00C85165"/>
    <w:rsid w:val="00C853ED"/>
    <w:rsid w:val="00C85518"/>
    <w:rsid w:val="00C855D9"/>
    <w:rsid w:val="00C85E56"/>
    <w:rsid w:val="00C86B65"/>
    <w:rsid w:val="00C872B9"/>
    <w:rsid w:val="00C91390"/>
    <w:rsid w:val="00C925B4"/>
    <w:rsid w:val="00C92740"/>
    <w:rsid w:val="00C92FA0"/>
    <w:rsid w:val="00C939BD"/>
    <w:rsid w:val="00C94861"/>
    <w:rsid w:val="00C94864"/>
    <w:rsid w:val="00C94E2C"/>
    <w:rsid w:val="00C952A8"/>
    <w:rsid w:val="00C96088"/>
    <w:rsid w:val="00C9670D"/>
    <w:rsid w:val="00C97796"/>
    <w:rsid w:val="00C97925"/>
    <w:rsid w:val="00CA0B7E"/>
    <w:rsid w:val="00CA17DD"/>
    <w:rsid w:val="00CA25AF"/>
    <w:rsid w:val="00CA27D9"/>
    <w:rsid w:val="00CA2E53"/>
    <w:rsid w:val="00CA33AC"/>
    <w:rsid w:val="00CA446C"/>
    <w:rsid w:val="00CA5C62"/>
    <w:rsid w:val="00CA5EEC"/>
    <w:rsid w:val="00CA67B4"/>
    <w:rsid w:val="00CA7D69"/>
    <w:rsid w:val="00CA7F46"/>
    <w:rsid w:val="00CB0A4F"/>
    <w:rsid w:val="00CB109F"/>
    <w:rsid w:val="00CB2A83"/>
    <w:rsid w:val="00CB2EC5"/>
    <w:rsid w:val="00CB31BC"/>
    <w:rsid w:val="00CB54CB"/>
    <w:rsid w:val="00CB5C83"/>
    <w:rsid w:val="00CB5CB0"/>
    <w:rsid w:val="00CB5EB8"/>
    <w:rsid w:val="00CB6735"/>
    <w:rsid w:val="00CB6AEF"/>
    <w:rsid w:val="00CB6EA3"/>
    <w:rsid w:val="00CC0B02"/>
    <w:rsid w:val="00CC0BBB"/>
    <w:rsid w:val="00CC2798"/>
    <w:rsid w:val="00CC33EA"/>
    <w:rsid w:val="00CC58C1"/>
    <w:rsid w:val="00CC6075"/>
    <w:rsid w:val="00CC7442"/>
    <w:rsid w:val="00CC7467"/>
    <w:rsid w:val="00CC7FC3"/>
    <w:rsid w:val="00CD0103"/>
    <w:rsid w:val="00CD08D2"/>
    <w:rsid w:val="00CD0AEE"/>
    <w:rsid w:val="00CD0B51"/>
    <w:rsid w:val="00CD0E17"/>
    <w:rsid w:val="00CD196E"/>
    <w:rsid w:val="00CD31BA"/>
    <w:rsid w:val="00CD3BC0"/>
    <w:rsid w:val="00CD48C8"/>
    <w:rsid w:val="00CD4CBB"/>
    <w:rsid w:val="00CD7411"/>
    <w:rsid w:val="00CD7BAC"/>
    <w:rsid w:val="00CE0A2C"/>
    <w:rsid w:val="00CE2065"/>
    <w:rsid w:val="00CE2530"/>
    <w:rsid w:val="00CE25F0"/>
    <w:rsid w:val="00CE36B6"/>
    <w:rsid w:val="00CE3911"/>
    <w:rsid w:val="00CE41D7"/>
    <w:rsid w:val="00CE4403"/>
    <w:rsid w:val="00CE4640"/>
    <w:rsid w:val="00CE464A"/>
    <w:rsid w:val="00CE491C"/>
    <w:rsid w:val="00CE4B89"/>
    <w:rsid w:val="00CE4D9B"/>
    <w:rsid w:val="00CE5A8C"/>
    <w:rsid w:val="00CE5ABD"/>
    <w:rsid w:val="00CE603E"/>
    <w:rsid w:val="00CE67D4"/>
    <w:rsid w:val="00CE6BCC"/>
    <w:rsid w:val="00CE705E"/>
    <w:rsid w:val="00CE7A0D"/>
    <w:rsid w:val="00CE7BEF"/>
    <w:rsid w:val="00CF10BE"/>
    <w:rsid w:val="00CF3236"/>
    <w:rsid w:val="00CF36EF"/>
    <w:rsid w:val="00CF3761"/>
    <w:rsid w:val="00CF3F32"/>
    <w:rsid w:val="00CF55A0"/>
    <w:rsid w:val="00CF66C4"/>
    <w:rsid w:val="00CF6A48"/>
    <w:rsid w:val="00CF6E28"/>
    <w:rsid w:val="00D00D59"/>
    <w:rsid w:val="00D0136C"/>
    <w:rsid w:val="00D01BC1"/>
    <w:rsid w:val="00D01E5E"/>
    <w:rsid w:val="00D02614"/>
    <w:rsid w:val="00D04B9C"/>
    <w:rsid w:val="00D05260"/>
    <w:rsid w:val="00D05471"/>
    <w:rsid w:val="00D055CC"/>
    <w:rsid w:val="00D055DC"/>
    <w:rsid w:val="00D05B90"/>
    <w:rsid w:val="00D060B0"/>
    <w:rsid w:val="00D061C4"/>
    <w:rsid w:val="00D06B19"/>
    <w:rsid w:val="00D07B5A"/>
    <w:rsid w:val="00D07DD3"/>
    <w:rsid w:val="00D1017B"/>
    <w:rsid w:val="00D1080D"/>
    <w:rsid w:val="00D108A4"/>
    <w:rsid w:val="00D10EF4"/>
    <w:rsid w:val="00D11353"/>
    <w:rsid w:val="00D11725"/>
    <w:rsid w:val="00D13E87"/>
    <w:rsid w:val="00D13EAB"/>
    <w:rsid w:val="00D14542"/>
    <w:rsid w:val="00D14875"/>
    <w:rsid w:val="00D148DD"/>
    <w:rsid w:val="00D157F1"/>
    <w:rsid w:val="00D1606E"/>
    <w:rsid w:val="00D16665"/>
    <w:rsid w:val="00D166A1"/>
    <w:rsid w:val="00D176CA"/>
    <w:rsid w:val="00D178E8"/>
    <w:rsid w:val="00D200E4"/>
    <w:rsid w:val="00D21469"/>
    <w:rsid w:val="00D21CDE"/>
    <w:rsid w:val="00D229F3"/>
    <w:rsid w:val="00D22C5C"/>
    <w:rsid w:val="00D22E0F"/>
    <w:rsid w:val="00D235B2"/>
    <w:rsid w:val="00D23854"/>
    <w:rsid w:val="00D23EF3"/>
    <w:rsid w:val="00D2474C"/>
    <w:rsid w:val="00D250AD"/>
    <w:rsid w:val="00D251F0"/>
    <w:rsid w:val="00D258BB"/>
    <w:rsid w:val="00D25DCE"/>
    <w:rsid w:val="00D25F76"/>
    <w:rsid w:val="00D260E4"/>
    <w:rsid w:val="00D268E5"/>
    <w:rsid w:val="00D2707F"/>
    <w:rsid w:val="00D275D4"/>
    <w:rsid w:val="00D27943"/>
    <w:rsid w:val="00D3075E"/>
    <w:rsid w:val="00D30789"/>
    <w:rsid w:val="00D30A5B"/>
    <w:rsid w:val="00D30D5A"/>
    <w:rsid w:val="00D31049"/>
    <w:rsid w:val="00D34459"/>
    <w:rsid w:val="00D346D4"/>
    <w:rsid w:val="00D357D6"/>
    <w:rsid w:val="00D369ED"/>
    <w:rsid w:val="00D36FBF"/>
    <w:rsid w:val="00D3769E"/>
    <w:rsid w:val="00D376B4"/>
    <w:rsid w:val="00D425D7"/>
    <w:rsid w:val="00D42722"/>
    <w:rsid w:val="00D436FC"/>
    <w:rsid w:val="00D437C6"/>
    <w:rsid w:val="00D43824"/>
    <w:rsid w:val="00D43A65"/>
    <w:rsid w:val="00D43ABE"/>
    <w:rsid w:val="00D43AD9"/>
    <w:rsid w:val="00D44168"/>
    <w:rsid w:val="00D44BA3"/>
    <w:rsid w:val="00D44CBE"/>
    <w:rsid w:val="00D44F8B"/>
    <w:rsid w:val="00D45617"/>
    <w:rsid w:val="00D45E3B"/>
    <w:rsid w:val="00D46311"/>
    <w:rsid w:val="00D50073"/>
    <w:rsid w:val="00D5014D"/>
    <w:rsid w:val="00D50189"/>
    <w:rsid w:val="00D510DA"/>
    <w:rsid w:val="00D5286E"/>
    <w:rsid w:val="00D52AF0"/>
    <w:rsid w:val="00D52E3B"/>
    <w:rsid w:val="00D53511"/>
    <w:rsid w:val="00D538AF"/>
    <w:rsid w:val="00D5456B"/>
    <w:rsid w:val="00D54631"/>
    <w:rsid w:val="00D5491F"/>
    <w:rsid w:val="00D554B5"/>
    <w:rsid w:val="00D55737"/>
    <w:rsid w:val="00D557DF"/>
    <w:rsid w:val="00D562E4"/>
    <w:rsid w:val="00D569A7"/>
    <w:rsid w:val="00D56BB1"/>
    <w:rsid w:val="00D56D15"/>
    <w:rsid w:val="00D56E92"/>
    <w:rsid w:val="00D6111F"/>
    <w:rsid w:val="00D61170"/>
    <w:rsid w:val="00D6168C"/>
    <w:rsid w:val="00D61824"/>
    <w:rsid w:val="00D61B2F"/>
    <w:rsid w:val="00D61BCD"/>
    <w:rsid w:val="00D6231E"/>
    <w:rsid w:val="00D629C5"/>
    <w:rsid w:val="00D62B98"/>
    <w:rsid w:val="00D62CEE"/>
    <w:rsid w:val="00D63389"/>
    <w:rsid w:val="00D639EF"/>
    <w:rsid w:val="00D64057"/>
    <w:rsid w:val="00D65200"/>
    <w:rsid w:val="00D6531E"/>
    <w:rsid w:val="00D6546D"/>
    <w:rsid w:val="00D6552F"/>
    <w:rsid w:val="00D65D0D"/>
    <w:rsid w:val="00D66661"/>
    <w:rsid w:val="00D666AC"/>
    <w:rsid w:val="00D708A1"/>
    <w:rsid w:val="00D70C31"/>
    <w:rsid w:val="00D72792"/>
    <w:rsid w:val="00D727D8"/>
    <w:rsid w:val="00D72DBF"/>
    <w:rsid w:val="00D7323B"/>
    <w:rsid w:val="00D73574"/>
    <w:rsid w:val="00D73B08"/>
    <w:rsid w:val="00D73DB5"/>
    <w:rsid w:val="00D745D1"/>
    <w:rsid w:val="00D74B58"/>
    <w:rsid w:val="00D74C8B"/>
    <w:rsid w:val="00D74CBB"/>
    <w:rsid w:val="00D74EB7"/>
    <w:rsid w:val="00D75E7A"/>
    <w:rsid w:val="00D76BFC"/>
    <w:rsid w:val="00D80619"/>
    <w:rsid w:val="00D80C45"/>
    <w:rsid w:val="00D8104F"/>
    <w:rsid w:val="00D81EEC"/>
    <w:rsid w:val="00D8244E"/>
    <w:rsid w:val="00D829CE"/>
    <w:rsid w:val="00D82E47"/>
    <w:rsid w:val="00D82FDF"/>
    <w:rsid w:val="00D83618"/>
    <w:rsid w:val="00D83BBF"/>
    <w:rsid w:val="00D84780"/>
    <w:rsid w:val="00D8593A"/>
    <w:rsid w:val="00D8702C"/>
    <w:rsid w:val="00D874BB"/>
    <w:rsid w:val="00D87F60"/>
    <w:rsid w:val="00D90236"/>
    <w:rsid w:val="00D908AF"/>
    <w:rsid w:val="00D913F5"/>
    <w:rsid w:val="00D91C22"/>
    <w:rsid w:val="00D9288B"/>
    <w:rsid w:val="00D92AE6"/>
    <w:rsid w:val="00D92C13"/>
    <w:rsid w:val="00D92FBD"/>
    <w:rsid w:val="00D94228"/>
    <w:rsid w:val="00D94E03"/>
    <w:rsid w:val="00D95049"/>
    <w:rsid w:val="00D95B16"/>
    <w:rsid w:val="00D96136"/>
    <w:rsid w:val="00D96A88"/>
    <w:rsid w:val="00D96C52"/>
    <w:rsid w:val="00D9750E"/>
    <w:rsid w:val="00D977CB"/>
    <w:rsid w:val="00DA0023"/>
    <w:rsid w:val="00DA0534"/>
    <w:rsid w:val="00DA163B"/>
    <w:rsid w:val="00DA2B0E"/>
    <w:rsid w:val="00DA3E74"/>
    <w:rsid w:val="00DA3EDD"/>
    <w:rsid w:val="00DA4216"/>
    <w:rsid w:val="00DA45E9"/>
    <w:rsid w:val="00DA52ED"/>
    <w:rsid w:val="00DA560D"/>
    <w:rsid w:val="00DA5ABB"/>
    <w:rsid w:val="00DA5D53"/>
    <w:rsid w:val="00DA71DD"/>
    <w:rsid w:val="00DA7C09"/>
    <w:rsid w:val="00DB07CF"/>
    <w:rsid w:val="00DB09EB"/>
    <w:rsid w:val="00DB0C4E"/>
    <w:rsid w:val="00DB2BC7"/>
    <w:rsid w:val="00DB312B"/>
    <w:rsid w:val="00DB337C"/>
    <w:rsid w:val="00DB52CE"/>
    <w:rsid w:val="00DB6102"/>
    <w:rsid w:val="00DB64BC"/>
    <w:rsid w:val="00DB6D48"/>
    <w:rsid w:val="00DB6FAF"/>
    <w:rsid w:val="00DB72E4"/>
    <w:rsid w:val="00DB7A77"/>
    <w:rsid w:val="00DB7BC5"/>
    <w:rsid w:val="00DB7D9F"/>
    <w:rsid w:val="00DC0D56"/>
    <w:rsid w:val="00DC124C"/>
    <w:rsid w:val="00DC12A4"/>
    <w:rsid w:val="00DC12F0"/>
    <w:rsid w:val="00DC208C"/>
    <w:rsid w:val="00DC2E29"/>
    <w:rsid w:val="00DC395F"/>
    <w:rsid w:val="00DC587A"/>
    <w:rsid w:val="00DC5A2B"/>
    <w:rsid w:val="00DC68A1"/>
    <w:rsid w:val="00DC763C"/>
    <w:rsid w:val="00DC7815"/>
    <w:rsid w:val="00DC7A5F"/>
    <w:rsid w:val="00DD0197"/>
    <w:rsid w:val="00DD0DE2"/>
    <w:rsid w:val="00DD0F33"/>
    <w:rsid w:val="00DD3557"/>
    <w:rsid w:val="00DD493C"/>
    <w:rsid w:val="00DD4B67"/>
    <w:rsid w:val="00DD63B5"/>
    <w:rsid w:val="00DD6842"/>
    <w:rsid w:val="00DD72E5"/>
    <w:rsid w:val="00DE0814"/>
    <w:rsid w:val="00DE0EFE"/>
    <w:rsid w:val="00DE1242"/>
    <w:rsid w:val="00DE1488"/>
    <w:rsid w:val="00DE18A6"/>
    <w:rsid w:val="00DE291B"/>
    <w:rsid w:val="00DE33B3"/>
    <w:rsid w:val="00DE426A"/>
    <w:rsid w:val="00DE49D2"/>
    <w:rsid w:val="00DE4ABE"/>
    <w:rsid w:val="00DE4E6F"/>
    <w:rsid w:val="00DE558A"/>
    <w:rsid w:val="00DE5EF5"/>
    <w:rsid w:val="00DE763A"/>
    <w:rsid w:val="00DE7B53"/>
    <w:rsid w:val="00DE7C2E"/>
    <w:rsid w:val="00DF18A7"/>
    <w:rsid w:val="00DF21CC"/>
    <w:rsid w:val="00DF2AE1"/>
    <w:rsid w:val="00DF2B48"/>
    <w:rsid w:val="00DF2C5A"/>
    <w:rsid w:val="00DF2EF3"/>
    <w:rsid w:val="00DF42E5"/>
    <w:rsid w:val="00DF4333"/>
    <w:rsid w:val="00DF6492"/>
    <w:rsid w:val="00DF6A02"/>
    <w:rsid w:val="00DF6EB4"/>
    <w:rsid w:val="00DF7681"/>
    <w:rsid w:val="00E00A66"/>
    <w:rsid w:val="00E017CA"/>
    <w:rsid w:val="00E018EE"/>
    <w:rsid w:val="00E01EFE"/>
    <w:rsid w:val="00E021F0"/>
    <w:rsid w:val="00E027A5"/>
    <w:rsid w:val="00E03E06"/>
    <w:rsid w:val="00E04858"/>
    <w:rsid w:val="00E0537E"/>
    <w:rsid w:val="00E05466"/>
    <w:rsid w:val="00E05491"/>
    <w:rsid w:val="00E05796"/>
    <w:rsid w:val="00E06024"/>
    <w:rsid w:val="00E0633D"/>
    <w:rsid w:val="00E06598"/>
    <w:rsid w:val="00E067A6"/>
    <w:rsid w:val="00E07062"/>
    <w:rsid w:val="00E078F7"/>
    <w:rsid w:val="00E07AF0"/>
    <w:rsid w:val="00E1015E"/>
    <w:rsid w:val="00E10471"/>
    <w:rsid w:val="00E12239"/>
    <w:rsid w:val="00E128C3"/>
    <w:rsid w:val="00E12957"/>
    <w:rsid w:val="00E12A94"/>
    <w:rsid w:val="00E12B1D"/>
    <w:rsid w:val="00E1384D"/>
    <w:rsid w:val="00E13B70"/>
    <w:rsid w:val="00E1429A"/>
    <w:rsid w:val="00E143C7"/>
    <w:rsid w:val="00E14F66"/>
    <w:rsid w:val="00E161D2"/>
    <w:rsid w:val="00E16708"/>
    <w:rsid w:val="00E169F4"/>
    <w:rsid w:val="00E16F9E"/>
    <w:rsid w:val="00E17FC1"/>
    <w:rsid w:val="00E2009C"/>
    <w:rsid w:val="00E207CE"/>
    <w:rsid w:val="00E20A84"/>
    <w:rsid w:val="00E2127E"/>
    <w:rsid w:val="00E228B8"/>
    <w:rsid w:val="00E22C28"/>
    <w:rsid w:val="00E22F6D"/>
    <w:rsid w:val="00E23090"/>
    <w:rsid w:val="00E23398"/>
    <w:rsid w:val="00E262A9"/>
    <w:rsid w:val="00E26AAC"/>
    <w:rsid w:val="00E26F12"/>
    <w:rsid w:val="00E301D9"/>
    <w:rsid w:val="00E301F0"/>
    <w:rsid w:val="00E30389"/>
    <w:rsid w:val="00E3219C"/>
    <w:rsid w:val="00E32226"/>
    <w:rsid w:val="00E33351"/>
    <w:rsid w:val="00E348C3"/>
    <w:rsid w:val="00E353C1"/>
    <w:rsid w:val="00E363D8"/>
    <w:rsid w:val="00E364A1"/>
    <w:rsid w:val="00E36558"/>
    <w:rsid w:val="00E36AAF"/>
    <w:rsid w:val="00E37745"/>
    <w:rsid w:val="00E40470"/>
    <w:rsid w:val="00E4048D"/>
    <w:rsid w:val="00E419B0"/>
    <w:rsid w:val="00E42040"/>
    <w:rsid w:val="00E422F3"/>
    <w:rsid w:val="00E43464"/>
    <w:rsid w:val="00E438B9"/>
    <w:rsid w:val="00E4492D"/>
    <w:rsid w:val="00E4590E"/>
    <w:rsid w:val="00E47A49"/>
    <w:rsid w:val="00E50C51"/>
    <w:rsid w:val="00E52922"/>
    <w:rsid w:val="00E533C0"/>
    <w:rsid w:val="00E545E4"/>
    <w:rsid w:val="00E54F49"/>
    <w:rsid w:val="00E55BB2"/>
    <w:rsid w:val="00E5785A"/>
    <w:rsid w:val="00E60AA3"/>
    <w:rsid w:val="00E60B14"/>
    <w:rsid w:val="00E60C2B"/>
    <w:rsid w:val="00E61D18"/>
    <w:rsid w:val="00E61EC7"/>
    <w:rsid w:val="00E62B3A"/>
    <w:rsid w:val="00E62CE1"/>
    <w:rsid w:val="00E63398"/>
    <w:rsid w:val="00E63CF3"/>
    <w:rsid w:val="00E6466F"/>
    <w:rsid w:val="00E6489E"/>
    <w:rsid w:val="00E64A75"/>
    <w:rsid w:val="00E6516A"/>
    <w:rsid w:val="00E65A2F"/>
    <w:rsid w:val="00E66392"/>
    <w:rsid w:val="00E67331"/>
    <w:rsid w:val="00E67E9F"/>
    <w:rsid w:val="00E701E9"/>
    <w:rsid w:val="00E70A57"/>
    <w:rsid w:val="00E70B48"/>
    <w:rsid w:val="00E70EA2"/>
    <w:rsid w:val="00E71088"/>
    <w:rsid w:val="00E715FF"/>
    <w:rsid w:val="00E720F9"/>
    <w:rsid w:val="00E72CEC"/>
    <w:rsid w:val="00E7528A"/>
    <w:rsid w:val="00E767D4"/>
    <w:rsid w:val="00E76ADB"/>
    <w:rsid w:val="00E76EC2"/>
    <w:rsid w:val="00E772D0"/>
    <w:rsid w:val="00E77492"/>
    <w:rsid w:val="00E8015D"/>
    <w:rsid w:val="00E8043C"/>
    <w:rsid w:val="00E80529"/>
    <w:rsid w:val="00E81866"/>
    <w:rsid w:val="00E83653"/>
    <w:rsid w:val="00E838EF"/>
    <w:rsid w:val="00E84142"/>
    <w:rsid w:val="00E84333"/>
    <w:rsid w:val="00E84C24"/>
    <w:rsid w:val="00E85BEA"/>
    <w:rsid w:val="00E8697F"/>
    <w:rsid w:val="00E87310"/>
    <w:rsid w:val="00E875DD"/>
    <w:rsid w:val="00E87DC8"/>
    <w:rsid w:val="00E87F5C"/>
    <w:rsid w:val="00E90652"/>
    <w:rsid w:val="00E90D5D"/>
    <w:rsid w:val="00E91E2D"/>
    <w:rsid w:val="00E92651"/>
    <w:rsid w:val="00E9405B"/>
    <w:rsid w:val="00E95F46"/>
    <w:rsid w:val="00E96071"/>
    <w:rsid w:val="00E976D5"/>
    <w:rsid w:val="00E97FE8"/>
    <w:rsid w:val="00EA0B03"/>
    <w:rsid w:val="00EA1279"/>
    <w:rsid w:val="00EA1457"/>
    <w:rsid w:val="00EA30A6"/>
    <w:rsid w:val="00EA4203"/>
    <w:rsid w:val="00EA48B6"/>
    <w:rsid w:val="00EA4E24"/>
    <w:rsid w:val="00EA4ECB"/>
    <w:rsid w:val="00EA55E4"/>
    <w:rsid w:val="00EA5B41"/>
    <w:rsid w:val="00EA69B6"/>
    <w:rsid w:val="00EA6FF2"/>
    <w:rsid w:val="00EA7106"/>
    <w:rsid w:val="00EA7DC2"/>
    <w:rsid w:val="00EB1F11"/>
    <w:rsid w:val="00EB20F0"/>
    <w:rsid w:val="00EB217C"/>
    <w:rsid w:val="00EB292A"/>
    <w:rsid w:val="00EB3835"/>
    <w:rsid w:val="00EB38D7"/>
    <w:rsid w:val="00EB3D3A"/>
    <w:rsid w:val="00EB4796"/>
    <w:rsid w:val="00EB48A8"/>
    <w:rsid w:val="00EB5E79"/>
    <w:rsid w:val="00EB6478"/>
    <w:rsid w:val="00EB729C"/>
    <w:rsid w:val="00EB7544"/>
    <w:rsid w:val="00EC0170"/>
    <w:rsid w:val="00EC01A9"/>
    <w:rsid w:val="00EC1458"/>
    <w:rsid w:val="00EC195A"/>
    <w:rsid w:val="00EC2529"/>
    <w:rsid w:val="00EC30CC"/>
    <w:rsid w:val="00EC3688"/>
    <w:rsid w:val="00EC3F51"/>
    <w:rsid w:val="00EC565D"/>
    <w:rsid w:val="00EC5926"/>
    <w:rsid w:val="00EC604A"/>
    <w:rsid w:val="00EC69AE"/>
    <w:rsid w:val="00EC7445"/>
    <w:rsid w:val="00EC7830"/>
    <w:rsid w:val="00EC7E71"/>
    <w:rsid w:val="00ED03A9"/>
    <w:rsid w:val="00ED03D5"/>
    <w:rsid w:val="00ED14D1"/>
    <w:rsid w:val="00ED21E7"/>
    <w:rsid w:val="00ED27C8"/>
    <w:rsid w:val="00ED2DE3"/>
    <w:rsid w:val="00ED2FF4"/>
    <w:rsid w:val="00ED3304"/>
    <w:rsid w:val="00ED3481"/>
    <w:rsid w:val="00ED3BF3"/>
    <w:rsid w:val="00ED4E98"/>
    <w:rsid w:val="00ED5470"/>
    <w:rsid w:val="00ED646E"/>
    <w:rsid w:val="00ED6608"/>
    <w:rsid w:val="00ED7182"/>
    <w:rsid w:val="00ED72C5"/>
    <w:rsid w:val="00ED741E"/>
    <w:rsid w:val="00EE0A88"/>
    <w:rsid w:val="00EE0AB3"/>
    <w:rsid w:val="00EE22CD"/>
    <w:rsid w:val="00EE2311"/>
    <w:rsid w:val="00EE27EF"/>
    <w:rsid w:val="00EE33D7"/>
    <w:rsid w:val="00EE33E8"/>
    <w:rsid w:val="00EE4482"/>
    <w:rsid w:val="00EE47A7"/>
    <w:rsid w:val="00EE6A35"/>
    <w:rsid w:val="00EE6B8A"/>
    <w:rsid w:val="00EE775F"/>
    <w:rsid w:val="00EF0A3D"/>
    <w:rsid w:val="00EF0FFC"/>
    <w:rsid w:val="00EF15DA"/>
    <w:rsid w:val="00EF1D7C"/>
    <w:rsid w:val="00EF39D8"/>
    <w:rsid w:val="00EF422C"/>
    <w:rsid w:val="00EF543F"/>
    <w:rsid w:val="00EF5542"/>
    <w:rsid w:val="00EF6038"/>
    <w:rsid w:val="00EF6E8B"/>
    <w:rsid w:val="00EF7B03"/>
    <w:rsid w:val="00F00383"/>
    <w:rsid w:val="00F00C2C"/>
    <w:rsid w:val="00F02C81"/>
    <w:rsid w:val="00F036EE"/>
    <w:rsid w:val="00F03FAA"/>
    <w:rsid w:val="00F04747"/>
    <w:rsid w:val="00F049B7"/>
    <w:rsid w:val="00F0579B"/>
    <w:rsid w:val="00F05E19"/>
    <w:rsid w:val="00F061C7"/>
    <w:rsid w:val="00F070CD"/>
    <w:rsid w:val="00F07504"/>
    <w:rsid w:val="00F07567"/>
    <w:rsid w:val="00F1019A"/>
    <w:rsid w:val="00F102B6"/>
    <w:rsid w:val="00F10354"/>
    <w:rsid w:val="00F11126"/>
    <w:rsid w:val="00F12D4D"/>
    <w:rsid w:val="00F12E49"/>
    <w:rsid w:val="00F1411B"/>
    <w:rsid w:val="00F1443D"/>
    <w:rsid w:val="00F1497B"/>
    <w:rsid w:val="00F1542B"/>
    <w:rsid w:val="00F15BEA"/>
    <w:rsid w:val="00F15CBF"/>
    <w:rsid w:val="00F15CC3"/>
    <w:rsid w:val="00F16D7B"/>
    <w:rsid w:val="00F16EB8"/>
    <w:rsid w:val="00F17E63"/>
    <w:rsid w:val="00F215D2"/>
    <w:rsid w:val="00F2169E"/>
    <w:rsid w:val="00F21C76"/>
    <w:rsid w:val="00F22439"/>
    <w:rsid w:val="00F2249E"/>
    <w:rsid w:val="00F2262D"/>
    <w:rsid w:val="00F25260"/>
    <w:rsid w:val="00F25C8B"/>
    <w:rsid w:val="00F25FBA"/>
    <w:rsid w:val="00F26334"/>
    <w:rsid w:val="00F26476"/>
    <w:rsid w:val="00F26B1B"/>
    <w:rsid w:val="00F26D89"/>
    <w:rsid w:val="00F27207"/>
    <w:rsid w:val="00F279FC"/>
    <w:rsid w:val="00F27AC0"/>
    <w:rsid w:val="00F30445"/>
    <w:rsid w:val="00F3188B"/>
    <w:rsid w:val="00F32638"/>
    <w:rsid w:val="00F32D1C"/>
    <w:rsid w:val="00F346A3"/>
    <w:rsid w:val="00F35928"/>
    <w:rsid w:val="00F37188"/>
    <w:rsid w:val="00F3726C"/>
    <w:rsid w:val="00F37CAD"/>
    <w:rsid w:val="00F40B5B"/>
    <w:rsid w:val="00F417CB"/>
    <w:rsid w:val="00F42627"/>
    <w:rsid w:val="00F427FC"/>
    <w:rsid w:val="00F42B59"/>
    <w:rsid w:val="00F43844"/>
    <w:rsid w:val="00F44013"/>
    <w:rsid w:val="00F44250"/>
    <w:rsid w:val="00F442F1"/>
    <w:rsid w:val="00F449FC"/>
    <w:rsid w:val="00F44D3B"/>
    <w:rsid w:val="00F44E4D"/>
    <w:rsid w:val="00F45823"/>
    <w:rsid w:val="00F45C38"/>
    <w:rsid w:val="00F5051F"/>
    <w:rsid w:val="00F50FB2"/>
    <w:rsid w:val="00F511FC"/>
    <w:rsid w:val="00F513DD"/>
    <w:rsid w:val="00F52588"/>
    <w:rsid w:val="00F52D29"/>
    <w:rsid w:val="00F52DCD"/>
    <w:rsid w:val="00F534CB"/>
    <w:rsid w:val="00F53566"/>
    <w:rsid w:val="00F53FF1"/>
    <w:rsid w:val="00F54532"/>
    <w:rsid w:val="00F5458A"/>
    <w:rsid w:val="00F547DC"/>
    <w:rsid w:val="00F54B0F"/>
    <w:rsid w:val="00F54CE3"/>
    <w:rsid w:val="00F566CD"/>
    <w:rsid w:val="00F577D2"/>
    <w:rsid w:val="00F602DC"/>
    <w:rsid w:val="00F60929"/>
    <w:rsid w:val="00F60E2E"/>
    <w:rsid w:val="00F6189B"/>
    <w:rsid w:val="00F625DF"/>
    <w:rsid w:val="00F62DF6"/>
    <w:rsid w:val="00F62FE6"/>
    <w:rsid w:val="00F63861"/>
    <w:rsid w:val="00F63878"/>
    <w:rsid w:val="00F639F1"/>
    <w:rsid w:val="00F63C70"/>
    <w:rsid w:val="00F64578"/>
    <w:rsid w:val="00F649CD"/>
    <w:rsid w:val="00F6504A"/>
    <w:rsid w:val="00F66888"/>
    <w:rsid w:val="00F6690B"/>
    <w:rsid w:val="00F6799F"/>
    <w:rsid w:val="00F702DD"/>
    <w:rsid w:val="00F7055A"/>
    <w:rsid w:val="00F709A7"/>
    <w:rsid w:val="00F72F0F"/>
    <w:rsid w:val="00F736A1"/>
    <w:rsid w:val="00F744FC"/>
    <w:rsid w:val="00F74F3A"/>
    <w:rsid w:val="00F75C10"/>
    <w:rsid w:val="00F761D1"/>
    <w:rsid w:val="00F76299"/>
    <w:rsid w:val="00F766B1"/>
    <w:rsid w:val="00F766F4"/>
    <w:rsid w:val="00F767DF"/>
    <w:rsid w:val="00F767FB"/>
    <w:rsid w:val="00F76C94"/>
    <w:rsid w:val="00F77473"/>
    <w:rsid w:val="00F77624"/>
    <w:rsid w:val="00F80DD2"/>
    <w:rsid w:val="00F80DEA"/>
    <w:rsid w:val="00F811A3"/>
    <w:rsid w:val="00F817AD"/>
    <w:rsid w:val="00F81B47"/>
    <w:rsid w:val="00F81E76"/>
    <w:rsid w:val="00F81F37"/>
    <w:rsid w:val="00F82882"/>
    <w:rsid w:val="00F83470"/>
    <w:rsid w:val="00F835E9"/>
    <w:rsid w:val="00F84219"/>
    <w:rsid w:val="00F8506F"/>
    <w:rsid w:val="00F85E26"/>
    <w:rsid w:val="00F86430"/>
    <w:rsid w:val="00F864AC"/>
    <w:rsid w:val="00F866A8"/>
    <w:rsid w:val="00F90787"/>
    <w:rsid w:val="00F90DC6"/>
    <w:rsid w:val="00F920B7"/>
    <w:rsid w:val="00F93157"/>
    <w:rsid w:val="00F938B4"/>
    <w:rsid w:val="00F940DC"/>
    <w:rsid w:val="00F94704"/>
    <w:rsid w:val="00F94C14"/>
    <w:rsid w:val="00F95480"/>
    <w:rsid w:val="00F958D2"/>
    <w:rsid w:val="00F96A2F"/>
    <w:rsid w:val="00F973A4"/>
    <w:rsid w:val="00F9748F"/>
    <w:rsid w:val="00F97A59"/>
    <w:rsid w:val="00F97FEC"/>
    <w:rsid w:val="00FA0183"/>
    <w:rsid w:val="00FA05E8"/>
    <w:rsid w:val="00FA14C0"/>
    <w:rsid w:val="00FA2749"/>
    <w:rsid w:val="00FA3695"/>
    <w:rsid w:val="00FA3C35"/>
    <w:rsid w:val="00FA5F16"/>
    <w:rsid w:val="00FA6668"/>
    <w:rsid w:val="00FA71AE"/>
    <w:rsid w:val="00FA75BE"/>
    <w:rsid w:val="00FA7963"/>
    <w:rsid w:val="00FB0BEC"/>
    <w:rsid w:val="00FB111E"/>
    <w:rsid w:val="00FB1277"/>
    <w:rsid w:val="00FB12DB"/>
    <w:rsid w:val="00FB1722"/>
    <w:rsid w:val="00FB17F0"/>
    <w:rsid w:val="00FB32C2"/>
    <w:rsid w:val="00FB44BF"/>
    <w:rsid w:val="00FB483D"/>
    <w:rsid w:val="00FB4F54"/>
    <w:rsid w:val="00FB5B3F"/>
    <w:rsid w:val="00FB7358"/>
    <w:rsid w:val="00FB79FE"/>
    <w:rsid w:val="00FB7CAD"/>
    <w:rsid w:val="00FB7DEC"/>
    <w:rsid w:val="00FC0838"/>
    <w:rsid w:val="00FC22A6"/>
    <w:rsid w:val="00FC2BE8"/>
    <w:rsid w:val="00FC3C97"/>
    <w:rsid w:val="00FC4BF4"/>
    <w:rsid w:val="00FC4E3C"/>
    <w:rsid w:val="00FC5C76"/>
    <w:rsid w:val="00FC6FD2"/>
    <w:rsid w:val="00FC7194"/>
    <w:rsid w:val="00FC7955"/>
    <w:rsid w:val="00FD09CF"/>
    <w:rsid w:val="00FD0DC6"/>
    <w:rsid w:val="00FD196D"/>
    <w:rsid w:val="00FD1B4F"/>
    <w:rsid w:val="00FD1D94"/>
    <w:rsid w:val="00FD1E44"/>
    <w:rsid w:val="00FD2A06"/>
    <w:rsid w:val="00FD3DF8"/>
    <w:rsid w:val="00FD4E10"/>
    <w:rsid w:val="00FD4E45"/>
    <w:rsid w:val="00FD5046"/>
    <w:rsid w:val="00FD50CA"/>
    <w:rsid w:val="00FD5BDC"/>
    <w:rsid w:val="00FD6A18"/>
    <w:rsid w:val="00FE005E"/>
    <w:rsid w:val="00FE00B2"/>
    <w:rsid w:val="00FE0416"/>
    <w:rsid w:val="00FE07A4"/>
    <w:rsid w:val="00FE1755"/>
    <w:rsid w:val="00FE1B91"/>
    <w:rsid w:val="00FE284C"/>
    <w:rsid w:val="00FE2B7D"/>
    <w:rsid w:val="00FE2BC7"/>
    <w:rsid w:val="00FE32A4"/>
    <w:rsid w:val="00FE466E"/>
    <w:rsid w:val="00FE4AD7"/>
    <w:rsid w:val="00FE4AEE"/>
    <w:rsid w:val="00FE5043"/>
    <w:rsid w:val="00FE5862"/>
    <w:rsid w:val="00FE6B12"/>
    <w:rsid w:val="00FE780D"/>
    <w:rsid w:val="00FE7D09"/>
    <w:rsid w:val="00FE7F1E"/>
    <w:rsid w:val="00FF0124"/>
    <w:rsid w:val="00FF05C5"/>
    <w:rsid w:val="00FF12EB"/>
    <w:rsid w:val="00FF3D72"/>
    <w:rsid w:val="00FF424C"/>
    <w:rsid w:val="00FF47AE"/>
    <w:rsid w:val="00FF4DE0"/>
    <w:rsid w:val="00FF4F51"/>
    <w:rsid w:val="00FF50C5"/>
    <w:rsid w:val="00FF542F"/>
    <w:rsid w:val="00FF641E"/>
    <w:rsid w:val="00FF64F2"/>
    <w:rsid w:val="00FF748B"/>
    <w:rsid w:val="01021EC3"/>
    <w:rsid w:val="012A6997"/>
    <w:rsid w:val="01D826E4"/>
    <w:rsid w:val="023A3AC7"/>
    <w:rsid w:val="034245DF"/>
    <w:rsid w:val="038C71BA"/>
    <w:rsid w:val="08974C19"/>
    <w:rsid w:val="08A1677F"/>
    <w:rsid w:val="08FA53A5"/>
    <w:rsid w:val="0B312AE3"/>
    <w:rsid w:val="0B811998"/>
    <w:rsid w:val="0C5B4CAF"/>
    <w:rsid w:val="0D446099"/>
    <w:rsid w:val="12225F36"/>
    <w:rsid w:val="12AA7472"/>
    <w:rsid w:val="137026B2"/>
    <w:rsid w:val="145352B2"/>
    <w:rsid w:val="14BE62B9"/>
    <w:rsid w:val="168A15D4"/>
    <w:rsid w:val="16A3401F"/>
    <w:rsid w:val="17B37CC0"/>
    <w:rsid w:val="186E035F"/>
    <w:rsid w:val="187A11D6"/>
    <w:rsid w:val="19402E4D"/>
    <w:rsid w:val="198E1138"/>
    <w:rsid w:val="19E617B5"/>
    <w:rsid w:val="19FD0AB4"/>
    <w:rsid w:val="1A0B67F7"/>
    <w:rsid w:val="1BBF12EA"/>
    <w:rsid w:val="1DF678CE"/>
    <w:rsid w:val="1E3C617E"/>
    <w:rsid w:val="1F0F5769"/>
    <w:rsid w:val="20914D90"/>
    <w:rsid w:val="21153372"/>
    <w:rsid w:val="218F5AC3"/>
    <w:rsid w:val="221B55C1"/>
    <w:rsid w:val="224A6AD0"/>
    <w:rsid w:val="225346D6"/>
    <w:rsid w:val="23700884"/>
    <w:rsid w:val="23833A10"/>
    <w:rsid w:val="27E464E6"/>
    <w:rsid w:val="28502783"/>
    <w:rsid w:val="292E03D8"/>
    <w:rsid w:val="29360BED"/>
    <w:rsid w:val="2B9126A0"/>
    <w:rsid w:val="2CD00E0A"/>
    <w:rsid w:val="2F8E5EB0"/>
    <w:rsid w:val="2FF6E8AE"/>
    <w:rsid w:val="30DC4447"/>
    <w:rsid w:val="31B97311"/>
    <w:rsid w:val="31EC317B"/>
    <w:rsid w:val="340C5735"/>
    <w:rsid w:val="347B4ABC"/>
    <w:rsid w:val="34D01CB6"/>
    <w:rsid w:val="363708BA"/>
    <w:rsid w:val="37B7585F"/>
    <w:rsid w:val="385C62EF"/>
    <w:rsid w:val="39D3782A"/>
    <w:rsid w:val="3CFC1526"/>
    <w:rsid w:val="3D2A659E"/>
    <w:rsid w:val="3D8E31CA"/>
    <w:rsid w:val="3DF655AD"/>
    <w:rsid w:val="3E9A05B3"/>
    <w:rsid w:val="3F6B5295"/>
    <w:rsid w:val="40776BE2"/>
    <w:rsid w:val="42620C31"/>
    <w:rsid w:val="432B3FFA"/>
    <w:rsid w:val="438C255A"/>
    <w:rsid w:val="46936FC4"/>
    <w:rsid w:val="48EC5E92"/>
    <w:rsid w:val="4B5E1ABF"/>
    <w:rsid w:val="4BA847A8"/>
    <w:rsid w:val="4C7B1FAD"/>
    <w:rsid w:val="4DE87E3D"/>
    <w:rsid w:val="50B135DE"/>
    <w:rsid w:val="51652FBE"/>
    <w:rsid w:val="53011614"/>
    <w:rsid w:val="539319CF"/>
    <w:rsid w:val="53A17AFC"/>
    <w:rsid w:val="546C7350"/>
    <w:rsid w:val="546E555F"/>
    <w:rsid w:val="54A04CFD"/>
    <w:rsid w:val="54E85065"/>
    <w:rsid w:val="55B411A8"/>
    <w:rsid w:val="56F817AA"/>
    <w:rsid w:val="5D480F50"/>
    <w:rsid w:val="5E305241"/>
    <w:rsid w:val="5FAE195F"/>
    <w:rsid w:val="606C0EFB"/>
    <w:rsid w:val="60983641"/>
    <w:rsid w:val="61976185"/>
    <w:rsid w:val="61BC2FBC"/>
    <w:rsid w:val="636E1BDC"/>
    <w:rsid w:val="637E271B"/>
    <w:rsid w:val="63B543AC"/>
    <w:rsid w:val="63BF1B4D"/>
    <w:rsid w:val="657348BB"/>
    <w:rsid w:val="65EC545B"/>
    <w:rsid w:val="66BA5C7C"/>
    <w:rsid w:val="675467C8"/>
    <w:rsid w:val="679064A5"/>
    <w:rsid w:val="67D342ED"/>
    <w:rsid w:val="6929735B"/>
    <w:rsid w:val="6A755331"/>
    <w:rsid w:val="6B941BBB"/>
    <w:rsid w:val="6CF74A1B"/>
    <w:rsid w:val="6DF5434F"/>
    <w:rsid w:val="6F315AC1"/>
    <w:rsid w:val="6F9B6E58"/>
    <w:rsid w:val="70A745CE"/>
    <w:rsid w:val="70FE574F"/>
    <w:rsid w:val="71B24440"/>
    <w:rsid w:val="71FB5BAC"/>
    <w:rsid w:val="72FA74E5"/>
    <w:rsid w:val="739F215C"/>
    <w:rsid w:val="74C211C3"/>
    <w:rsid w:val="75235BF1"/>
    <w:rsid w:val="76BC0232"/>
    <w:rsid w:val="777C0A5D"/>
    <w:rsid w:val="78197888"/>
    <w:rsid w:val="7927701F"/>
    <w:rsid w:val="79CD79E4"/>
    <w:rsid w:val="7B7F1668"/>
    <w:rsid w:val="7BD92091"/>
    <w:rsid w:val="7C290031"/>
    <w:rsid w:val="7C8F6630"/>
    <w:rsid w:val="7DA20477"/>
    <w:rsid w:val="7DB95B2E"/>
    <w:rsid w:val="7DD53D0E"/>
    <w:rsid w:val="7E01636B"/>
    <w:rsid w:val="7ED138E6"/>
    <w:rsid w:val="7F19225D"/>
    <w:rsid w:val="B7EF9CAB"/>
    <w:rsid w:val="F0D53CDC"/>
    <w:rsid w:val="FD67A49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sdException w:uiPriority="99" w:name="footnote text"/>
    <w:lsdException w:qFormat="1" w:uiPriority="99" w:semiHidden="0"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qFormat="1" w:unhideWhenUsed="0" w:uiPriority="0" w:semiHidden="0"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qFormat="1" w:uiPriority="99"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2"/>
    <w:qFormat/>
    <w:uiPriority w:val="9"/>
    <w:pPr>
      <w:keepNext/>
      <w:keepLines/>
      <w:spacing w:before="260" w:after="260" w:line="416" w:lineRule="auto"/>
      <w:outlineLvl w:val="1"/>
    </w:pPr>
    <w:rPr>
      <w:rFonts w:ascii="Arial" w:hAnsi="Arial" w:eastAsia="黑体"/>
      <w:b/>
      <w:bCs/>
      <w:sz w:val="32"/>
      <w:szCs w:val="32"/>
    </w:rPr>
  </w:style>
  <w:style w:type="paragraph" w:styleId="4">
    <w:name w:val="heading 3"/>
    <w:basedOn w:val="1"/>
    <w:next w:val="5"/>
    <w:link w:val="53"/>
    <w:qFormat/>
    <w:uiPriority w:val="0"/>
    <w:pPr>
      <w:keepNext/>
      <w:keepLines/>
      <w:autoSpaceDE w:val="0"/>
      <w:autoSpaceDN w:val="0"/>
      <w:adjustRightInd w:val="0"/>
      <w:spacing w:before="120" w:after="120" w:line="416" w:lineRule="atLeast"/>
      <w:outlineLvl w:val="2"/>
    </w:pPr>
    <w:rPr>
      <w:rFonts w:ascii="黑体" w:eastAsia="黑体"/>
      <w:kern w:val="0"/>
      <w:sz w:val="28"/>
      <w:szCs w:val="20"/>
    </w:rPr>
  </w:style>
  <w:style w:type="paragraph" w:styleId="6">
    <w:name w:val="heading 4"/>
    <w:basedOn w:val="1"/>
    <w:next w:val="1"/>
    <w:link w:val="54"/>
    <w:qFormat/>
    <w:uiPriority w:val="0"/>
    <w:pPr>
      <w:keepNext/>
      <w:outlineLvl w:val="3"/>
    </w:pPr>
    <w:rPr>
      <w:sz w:val="28"/>
      <w:szCs w:val="20"/>
    </w:rPr>
  </w:style>
  <w:style w:type="paragraph" w:styleId="7">
    <w:name w:val="heading 5"/>
    <w:basedOn w:val="1"/>
    <w:next w:val="1"/>
    <w:link w:val="55"/>
    <w:qFormat/>
    <w:uiPriority w:val="0"/>
    <w:pPr>
      <w:keepNext/>
      <w:keepLines/>
      <w:spacing w:before="280" w:after="290" w:line="376" w:lineRule="auto"/>
      <w:outlineLvl w:val="4"/>
    </w:pPr>
    <w:rPr>
      <w:b/>
      <w:bCs/>
      <w:sz w:val="28"/>
      <w:szCs w:val="28"/>
    </w:rPr>
  </w:style>
  <w:style w:type="paragraph" w:styleId="8">
    <w:name w:val="heading 6"/>
    <w:basedOn w:val="1"/>
    <w:next w:val="1"/>
    <w:link w:val="56"/>
    <w:qFormat/>
    <w:uiPriority w:val="0"/>
    <w:pPr>
      <w:keepNext/>
      <w:keepLines/>
      <w:spacing w:before="240" w:after="64" w:line="320" w:lineRule="auto"/>
      <w:outlineLvl w:val="5"/>
    </w:pPr>
    <w:rPr>
      <w:rFonts w:ascii="Arial" w:hAnsi="Arial" w:eastAsia="黑体"/>
      <w:b/>
      <w:bCs/>
      <w:sz w:val="24"/>
    </w:rPr>
  </w:style>
  <w:style w:type="paragraph" w:styleId="9">
    <w:name w:val="heading 7"/>
    <w:basedOn w:val="1"/>
    <w:next w:val="1"/>
    <w:link w:val="57"/>
    <w:qFormat/>
    <w:uiPriority w:val="0"/>
    <w:pPr>
      <w:keepNext/>
      <w:keepLines/>
      <w:spacing w:before="240" w:after="64" w:line="320" w:lineRule="auto"/>
      <w:outlineLvl w:val="6"/>
    </w:pPr>
    <w:rPr>
      <w:b/>
      <w:bCs/>
      <w:sz w:val="24"/>
    </w:rPr>
  </w:style>
  <w:style w:type="paragraph" w:styleId="10">
    <w:name w:val="heading 8"/>
    <w:basedOn w:val="1"/>
    <w:next w:val="1"/>
    <w:link w:val="58"/>
    <w:qFormat/>
    <w:uiPriority w:val="0"/>
    <w:pPr>
      <w:keepNext/>
      <w:keepLines/>
      <w:spacing w:before="240" w:after="64" w:line="320" w:lineRule="auto"/>
      <w:outlineLvl w:val="7"/>
    </w:pPr>
    <w:rPr>
      <w:rFonts w:ascii="Arial" w:hAnsi="Arial" w:eastAsia="黑体"/>
      <w:sz w:val="24"/>
    </w:rPr>
  </w:style>
  <w:style w:type="paragraph" w:styleId="11">
    <w:name w:val="heading 9"/>
    <w:basedOn w:val="1"/>
    <w:next w:val="1"/>
    <w:link w:val="59"/>
    <w:qFormat/>
    <w:uiPriority w:val="0"/>
    <w:pPr>
      <w:keepNext/>
      <w:keepLines/>
      <w:spacing w:before="240" w:after="64" w:line="320" w:lineRule="auto"/>
      <w:outlineLvl w:val="8"/>
    </w:pPr>
    <w:rPr>
      <w:rFonts w:ascii="Arial" w:hAnsi="Arial" w:eastAsia="黑体"/>
      <w:szCs w:val="21"/>
    </w:rPr>
  </w:style>
  <w:style w:type="character" w:default="1" w:styleId="38">
    <w:name w:val="Default Paragraph Font"/>
    <w:unhideWhenUsed/>
    <w:qFormat/>
    <w:uiPriority w:val="1"/>
  </w:style>
  <w:style w:type="table" w:default="1" w:styleId="45">
    <w:name w:val="Normal Table"/>
    <w:unhideWhenUsed/>
    <w:qFormat/>
    <w:uiPriority w:val="99"/>
    <w:tblPr>
      <w:tblCellMar>
        <w:top w:w="0" w:type="dxa"/>
        <w:left w:w="108" w:type="dxa"/>
        <w:bottom w:w="0" w:type="dxa"/>
        <w:right w:w="108" w:type="dxa"/>
      </w:tblCellMar>
    </w:tblPr>
  </w:style>
  <w:style w:type="paragraph" w:styleId="5">
    <w:name w:val="Normal Indent"/>
    <w:basedOn w:val="1"/>
    <w:qFormat/>
    <w:uiPriority w:val="99"/>
    <w:pPr>
      <w:autoSpaceDE w:val="0"/>
      <w:autoSpaceDN w:val="0"/>
      <w:adjustRightInd w:val="0"/>
      <w:spacing w:line="315" w:lineRule="atLeast"/>
      <w:ind w:firstLine="420"/>
      <w:jc w:val="left"/>
    </w:pPr>
    <w:rPr>
      <w:rFonts w:ascii="楷体_GB2312" w:eastAsia="楷体_GB2312"/>
      <w:kern w:val="0"/>
      <w:sz w:val="28"/>
      <w:szCs w:val="20"/>
    </w:rPr>
  </w:style>
  <w:style w:type="paragraph" w:styleId="12">
    <w:name w:val="annotation subject"/>
    <w:basedOn w:val="13"/>
    <w:next w:val="13"/>
    <w:link w:val="63"/>
    <w:semiHidden/>
    <w:qFormat/>
    <w:uiPriority w:val="0"/>
    <w:rPr>
      <w:b/>
      <w:bCs/>
      <w:szCs w:val="20"/>
    </w:rPr>
  </w:style>
  <w:style w:type="paragraph" w:styleId="13">
    <w:name w:val="annotation text"/>
    <w:basedOn w:val="1"/>
    <w:link w:val="62"/>
    <w:unhideWhenUsed/>
    <w:qFormat/>
    <w:uiPriority w:val="99"/>
    <w:pPr>
      <w:jc w:val="left"/>
    </w:pPr>
  </w:style>
  <w:style w:type="paragraph" w:styleId="14">
    <w:name w:val="toc 7"/>
    <w:basedOn w:val="1"/>
    <w:next w:val="1"/>
    <w:unhideWhenUsed/>
    <w:qFormat/>
    <w:uiPriority w:val="39"/>
    <w:pPr>
      <w:ind w:left="2520" w:leftChars="1200"/>
    </w:pPr>
    <w:rPr>
      <w:rFonts w:ascii="Calibri" w:hAnsi="Calibri"/>
      <w:szCs w:val="22"/>
    </w:rPr>
  </w:style>
  <w:style w:type="paragraph" w:styleId="15">
    <w:name w:val="Document Map"/>
    <w:basedOn w:val="1"/>
    <w:link w:val="64"/>
    <w:semiHidden/>
    <w:qFormat/>
    <w:uiPriority w:val="0"/>
    <w:rPr>
      <w:rFonts w:ascii="宋体"/>
      <w:sz w:val="18"/>
      <w:szCs w:val="18"/>
    </w:rPr>
  </w:style>
  <w:style w:type="paragraph" w:styleId="16">
    <w:name w:val="Body Text 3"/>
    <w:basedOn w:val="1"/>
    <w:link w:val="88"/>
    <w:unhideWhenUsed/>
    <w:qFormat/>
    <w:uiPriority w:val="99"/>
    <w:pPr>
      <w:spacing w:after="120"/>
    </w:pPr>
    <w:rPr>
      <w:sz w:val="16"/>
      <w:szCs w:val="16"/>
    </w:rPr>
  </w:style>
  <w:style w:type="paragraph" w:styleId="17">
    <w:name w:val="Body Text"/>
    <w:basedOn w:val="1"/>
    <w:link w:val="65"/>
    <w:qFormat/>
    <w:uiPriority w:val="0"/>
    <w:rPr>
      <w:sz w:val="28"/>
      <w:szCs w:val="20"/>
    </w:rPr>
  </w:style>
  <w:style w:type="paragraph" w:styleId="18">
    <w:name w:val="Body Text Indent"/>
    <w:basedOn w:val="1"/>
    <w:link w:val="66"/>
    <w:qFormat/>
    <w:uiPriority w:val="0"/>
    <w:pPr>
      <w:autoSpaceDE w:val="0"/>
      <w:autoSpaceDN w:val="0"/>
      <w:adjustRightInd w:val="0"/>
      <w:spacing w:after="120" w:line="360" w:lineRule="atLeast"/>
      <w:ind w:left="900"/>
    </w:pPr>
    <w:rPr>
      <w:rFonts w:ascii="楷体_GB2312" w:eastAsia="楷体_GB2312"/>
      <w:kern w:val="0"/>
      <w:sz w:val="28"/>
      <w:szCs w:val="20"/>
    </w:rPr>
  </w:style>
  <w:style w:type="paragraph" w:styleId="19">
    <w:name w:val="List 2"/>
    <w:basedOn w:val="1"/>
    <w:qFormat/>
    <w:uiPriority w:val="0"/>
    <w:pPr>
      <w:ind w:left="100" w:leftChars="200" w:hanging="200" w:hangingChars="200"/>
    </w:pPr>
  </w:style>
  <w:style w:type="paragraph" w:styleId="20">
    <w:name w:val="toc 5"/>
    <w:basedOn w:val="1"/>
    <w:next w:val="1"/>
    <w:unhideWhenUsed/>
    <w:qFormat/>
    <w:uiPriority w:val="39"/>
    <w:pPr>
      <w:ind w:left="1680" w:leftChars="800"/>
    </w:pPr>
    <w:rPr>
      <w:rFonts w:ascii="Calibri" w:hAnsi="Calibri"/>
      <w:szCs w:val="22"/>
    </w:rPr>
  </w:style>
  <w:style w:type="paragraph" w:styleId="21">
    <w:name w:val="toc 3"/>
    <w:basedOn w:val="1"/>
    <w:next w:val="1"/>
    <w:unhideWhenUsed/>
    <w:qFormat/>
    <w:uiPriority w:val="39"/>
    <w:pPr>
      <w:widowControl/>
      <w:snapToGrid w:val="0"/>
      <w:spacing w:line="440" w:lineRule="exact"/>
      <w:ind w:left="442"/>
      <w:jc w:val="left"/>
    </w:pPr>
    <w:rPr>
      <w:rFonts w:asciiTheme="minorHAnsi" w:hAnsiTheme="minorHAnsi" w:cstheme="minorBidi"/>
      <w:kern w:val="0"/>
      <w:szCs w:val="22"/>
    </w:rPr>
  </w:style>
  <w:style w:type="paragraph" w:styleId="22">
    <w:name w:val="Plain Text"/>
    <w:basedOn w:val="1"/>
    <w:link w:val="67"/>
    <w:qFormat/>
    <w:uiPriority w:val="0"/>
    <w:rPr>
      <w:rFonts w:ascii="宋体" w:hAnsi="Courier New"/>
      <w:szCs w:val="20"/>
    </w:rPr>
  </w:style>
  <w:style w:type="paragraph" w:styleId="23">
    <w:name w:val="toc 8"/>
    <w:basedOn w:val="1"/>
    <w:next w:val="1"/>
    <w:unhideWhenUsed/>
    <w:qFormat/>
    <w:uiPriority w:val="39"/>
    <w:pPr>
      <w:ind w:left="2940" w:leftChars="1400"/>
    </w:pPr>
    <w:rPr>
      <w:rFonts w:ascii="Calibri" w:hAnsi="Calibri"/>
      <w:szCs w:val="22"/>
    </w:rPr>
  </w:style>
  <w:style w:type="paragraph" w:styleId="24">
    <w:name w:val="Date"/>
    <w:basedOn w:val="1"/>
    <w:next w:val="1"/>
    <w:link w:val="68"/>
    <w:qFormat/>
    <w:uiPriority w:val="0"/>
    <w:pPr>
      <w:ind w:left="100" w:leftChars="2500"/>
    </w:pPr>
    <w:rPr>
      <w:szCs w:val="20"/>
    </w:rPr>
  </w:style>
  <w:style w:type="paragraph" w:styleId="25">
    <w:name w:val="Body Text Indent 2"/>
    <w:basedOn w:val="1"/>
    <w:link w:val="69"/>
    <w:qFormat/>
    <w:uiPriority w:val="0"/>
    <w:pPr>
      <w:spacing w:line="480" w:lineRule="auto"/>
      <w:ind w:firstLine="480" w:firstLineChars="200"/>
    </w:pPr>
    <w:rPr>
      <w:rFonts w:ascii="仿宋_GB2312" w:hAnsi="宋体" w:eastAsia="仿宋_GB2312"/>
      <w:sz w:val="24"/>
    </w:rPr>
  </w:style>
  <w:style w:type="paragraph" w:styleId="26">
    <w:name w:val="Balloon Text"/>
    <w:basedOn w:val="1"/>
    <w:link w:val="50"/>
    <w:unhideWhenUsed/>
    <w:qFormat/>
    <w:uiPriority w:val="0"/>
    <w:rPr>
      <w:sz w:val="18"/>
      <w:szCs w:val="18"/>
    </w:rPr>
  </w:style>
  <w:style w:type="paragraph" w:styleId="27">
    <w:name w:val="footer"/>
    <w:basedOn w:val="1"/>
    <w:link w:val="61"/>
    <w:unhideWhenUsed/>
    <w:qFormat/>
    <w:uiPriority w:val="0"/>
    <w:pPr>
      <w:tabs>
        <w:tab w:val="center" w:pos="4153"/>
        <w:tab w:val="right" w:pos="8306"/>
      </w:tabs>
      <w:snapToGrid w:val="0"/>
      <w:jc w:val="left"/>
    </w:pPr>
    <w:rPr>
      <w:sz w:val="18"/>
      <w:szCs w:val="18"/>
    </w:rPr>
  </w:style>
  <w:style w:type="paragraph" w:styleId="28">
    <w:name w:val="header"/>
    <w:basedOn w:val="1"/>
    <w:link w:val="60"/>
    <w:unhideWhenUsed/>
    <w:qFormat/>
    <w:uiPriority w:val="99"/>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pPr>
      <w:tabs>
        <w:tab w:val="left" w:pos="567"/>
        <w:tab w:val="left" w:pos="709"/>
        <w:tab w:val="right" w:leader="dot" w:pos="8505"/>
      </w:tabs>
      <w:snapToGrid w:val="0"/>
      <w:spacing w:line="440" w:lineRule="exact"/>
      <w:jc w:val="left"/>
    </w:pPr>
    <w:rPr>
      <w:rFonts w:ascii="宋体" w:hAnsi="宋体"/>
    </w:rPr>
  </w:style>
  <w:style w:type="paragraph" w:styleId="30">
    <w:name w:val="toc 4"/>
    <w:basedOn w:val="1"/>
    <w:next w:val="1"/>
    <w:unhideWhenUsed/>
    <w:qFormat/>
    <w:uiPriority w:val="39"/>
    <w:pPr>
      <w:ind w:left="1260" w:leftChars="600"/>
    </w:pPr>
    <w:rPr>
      <w:rFonts w:ascii="Calibri" w:hAnsi="Calibri"/>
      <w:szCs w:val="22"/>
    </w:rPr>
  </w:style>
  <w:style w:type="paragraph" w:styleId="31">
    <w:name w:val="Subtitle"/>
    <w:basedOn w:val="1"/>
    <w:next w:val="1"/>
    <w:link w:val="70"/>
    <w:qFormat/>
    <w:uiPriority w:val="0"/>
    <w:pPr>
      <w:spacing w:before="240" w:after="60" w:line="312" w:lineRule="auto"/>
      <w:jc w:val="center"/>
      <w:outlineLvl w:val="1"/>
    </w:pPr>
    <w:rPr>
      <w:rFonts w:ascii="Cambria" w:hAnsi="Cambria" w:cs="黑体"/>
      <w:b/>
      <w:bCs/>
      <w:kern w:val="28"/>
      <w:sz w:val="32"/>
      <w:szCs w:val="32"/>
    </w:rPr>
  </w:style>
  <w:style w:type="paragraph" w:styleId="32">
    <w:name w:val="toc 6"/>
    <w:basedOn w:val="1"/>
    <w:next w:val="1"/>
    <w:unhideWhenUsed/>
    <w:qFormat/>
    <w:uiPriority w:val="39"/>
    <w:pPr>
      <w:ind w:left="2100" w:leftChars="1000"/>
    </w:pPr>
    <w:rPr>
      <w:rFonts w:ascii="Calibri" w:hAnsi="Calibri"/>
      <w:szCs w:val="22"/>
    </w:rPr>
  </w:style>
  <w:style w:type="paragraph" w:styleId="33">
    <w:name w:val="Body Text Indent 3"/>
    <w:basedOn w:val="1"/>
    <w:link w:val="71"/>
    <w:qFormat/>
    <w:uiPriority w:val="0"/>
    <w:pPr>
      <w:spacing w:after="120" w:line="360" w:lineRule="atLeast"/>
      <w:ind w:firstLine="720" w:firstLineChars="300"/>
    </w:pPr>
    <w:rPr>
      <w:sz w:val="24"/>
      <w:szCs w:val="20"/>
    </w:rPr>
  </w:style>
  <w:style w:type="paragraph" w:styleId="34">
    <w:name w:val="toc 2"/>
    <w:basedOn w:val="1"/>
    <w:next w:val="1"/>
    <w:qFormat/>
    <w:uiPriority w:val="39"/>
    <w:pPr>
      <w:tabs>
        <w:tab w:val="left" w:pos="567"/>
        <w:tab w:val="right" w:leader="dot" w:pos="8505"/>
        <w:tab w:val="right" w:leader="dot" w:pos="9628"/>
      </w:tabs>
      <w:spacing w:line="440" w:lineRule="exact"/>
    </w:pPr>
  </w:style>
  <w:style w:type="paragraph" w:styleId="35">
    <w:name w:val="toc 9"/>
    <w:basedOn w:val="1"/>
    <w:next w:val="1"/>
    <w:unhideWhenUsed/>
    <w:qFormat/>
    <w:uiPriority w:val="39"/>
    <w:pPr>
      <w:ind w:left="3360" w:leftChars="1600"/>
    </w:pPr>
    <w:rPr>
      <w:rFonts w:ascii="Calibri" w:hAnsi="Calibri"/>
      <w:szCs w:val="22"/>
    </w:rPr>
  </w:style>
  <w:style w:type="paragraph" w:styleId="36">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37">
    <w:name w:val="Title"/>
    <w:basedOn w:val="1"/>
    <w:next w:val="1"/>
    <w:link w:val="72"/>
    <w:qFormat/>
    <w:uiPriority w:val="10"/>
    <w:pPr>
      <w:spacing w:before="240" w:after="60"/>
      <w:jc w:val="center"/>
      <w:outlineLvl w:val="0"/>
    </w:pPr>
    <w:rPr>
      <w:rFonts w:ascii="Cambria" w:hAnsi="Cambria"/>
      <w:b/>
      <w:bCs/>
      <w:sz w:val="32"/>
      <w:szCs w:val="32"/>
    </w:rPr>
  </w:style>
  <w:style w:type="character" w:styleId="39">
    <w:name w:val="Strong"/>
    <w:basedOn w:val="38"/>
    <w:qFormat/>
    <w:uiPriority w:val="22"/>
    <w:rPr>
      <w:b/>
    </w:rPr>
  </w:style>
  <w:style w:type="character" w:styleId="40">
    <w:name w:val="page number"/>
    <w:basedOn w:val="38"/>
    <w:qFormat/>
    <w:uiPriority w:val="0"/>
  </w:style>
  <w:style w:type="character" w:styleId="41">
    <w:name w:val="FollowedHyperlink"/>
    <w:qFormat/>
    <w:uiPriority w:val="0"/>
    <w:rPr>
      <w:color w:val="800080"/>
      <w:u w:val="single"/>
    </w:rPr>
  </w:style>
  <w:style w:type="character" w:styleId="42">
    <w:name w:val="Emphasis"/>
    <w:basedOn w:val="38"/>
    <w:qFormat/>
    <w:uiPriority w:val="20"/>
    <w:rPr>
      <w:i/>
    </w:rPr>
  </w:style>
  <w:style w:type="character" w:styleId="43">
    <w:name w:val="Hyperlink"/>
    <w:qFormat/>
    <w:uiPriority w:val="99"/>
    <w:rPr>
      <w:color w:val="0000FF"/>
      <w:u w:val="single"/>
    </w:rPr>
  </w:style>
  <w:style w:type="character" w:styleId="44">
    <w:name w:val="annotation reference"/>
    <w:qFormat/>
    <w:uiPriority w:val="99"/>
    <w:rPr>
      <w:sz w:val="21"/>
      <w:szCs w:val="21"/>
    </w:rPr>
  </w:style>
  <w:style w:type="table" w:styleId="46">
    <w:name w:val="Table Grid"/>
    <w:basedOn w:val="45"/>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
    <w:name w:val="bt1bt1"/>
    <w:basedOn w:val="2"/>
    <w:qFormat/>
    <w:uiPriority w:val="0"/>
    <w:pPr>
      <w:spacing w:line="240" w:lineRule="auto"/>
      <w:jc w:val="center"/>
    </w:pPr>
    <w:rPr>
      <w:rFonts w:ascii="黑体" w:eastAsia="黑体"/>
      <w:b w:val="0"/>
      <w:sz w:val="36"/>
      <w:szCs w:val="36"/>
    </w:rPr>
  </w:style>
  <w:style w:type="paragraph" w:customStyle="1" w:styleId="48">
    <w:name w:val="List Paragraph"/>
    <w:basedOn w:val="1"/>
    <w:link w:val="90"/>
    <w:unhideWhenUsed/>
    <w:qFormat/>
    <w:uiPriority w:val="0"/>
    <w:pPr>
      <w:ind w:firstLine="420" w:firstLineChars="200"/>
    </w:pPr>
  </w:style>
  <w:style w:type="character" w:customStyle="1" w:styleId="49">
    <w:name w:val="标题 1 Char"/>
    <w:basedOn w:val="38"/>
    <w:link w:val="2"/>
    <w:qFormat/>
    <w:uiPriority w:val="0"/>
    <w:rPr>
      <w:rFonts w:ascii="Times New Roman" w:hAnsi="Times New Roman" w:eastAsia="宋体" w:cs="Times New Roman"/>
      <w:b/>
      <w:bCs/>
      <w:kern w:val="44"/>
      <w:sz w:val="44"/>
      <w:szCs w:val="44"/>
    </w:rPr>
  </w:style>
  <w:style w:type="character" w:customStyle="1" w:styleId="50">
    <w:name w:val="批注框文本 Char"/>
    <w:basedOn w:val="38"/>
    <w:link w:val="26"/>
    <w:semiHidden/>
    <w:qFormat/>
    <w:uiPriority w:val="0"/>
    <w:rPr>
      <w:rFonts w:ascii="Times New Roman" w:hAnsi="Times New Roman" w:eastAsia="宋体" w:cs="Times New Roman"/>
      <w:sz w:val="18"/>
      <w:szCs w:val="18"/>
    </w:rPr>
  </w:style>
  <w:style w:type="paragraph" w:customStyle="1" w:styleId="51">
    <w:name w:val="TOC 标题1"/>
    <w:basedOn w:val="2"/>
    <w:next w:val="1"/>
    <w:unhideWhenUsed/>
    <w:qFormat/>
    <w:uiPriority w:val="0"/>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52">
    <w:name w:val="标题 2 Char"/>
    <w:basedOn w:val="38"/>
    <w:link w:val="3"/>
    <w:qFormat/>
    <w:uiPriority w:val="9"/>
    <w:rPr>
      <w:rFonts w:ascii="Arial" w:hAnsi="Arial" w:eastAsia="黑体" w:cs="Times New Roman"/>
      <w:b/>
      <w:bCs/>
      <w:sz w:val="32"/>
      <w:szCs w:val="32"/>
    </w:rPr>
  </w:style>
  <w:style w:type="character" w:customStyle="1" w:styleId="53">
    <w:name w:val="标题 3 Char"/>
    <w:basedOn w:val="38"/>
    <w:link w:val="4"/>
    <w:qFormat/>
    <w:uiPriority w:val="0"/>
    <w:rPr>
      <w:rFonts w:ascii="黑体" w:hAnsi="Times New Roman" w:eastAsia="黑体" w:cs="Times New Roman"/>
      <w:kern w:val="0"/>
      <w:sz w:val="28"/>
      <w:szCs w:val="20"/>
    </w:rPr>
  </w:style>
  <w:style w:type="character" w:customStyle="1" w:styleId="54">
    <w:name w:val="标题 4 Char"/>
    <w:basedOn w:val="38"/>
    <w:link w:val="6"/>
    <w:qFormat/>
    <w:uiPriority w:val="0"/>
    <w:rPr>
      <w:rFonts w:ascii="Times New Roman" w:hAnsi="Times New Roman" w:eastAsia="宋体" w:cs="Times New Roman"/>
      <w:sz w:val="28"/>
      <w:szCs w:val="20"/>
    </w:rPr>
  </w:style>
  <w:style w:type="character" w:customStyle="1" w:styleId="55">
    <w:name w:val="标题 5 Char"/>
    <w:basedOn w:val="38"/>
    <w:link w:val="7"/>
    <w:qFormat/>
    <w:uiPriority w:val="0"/>
    <w:rPr>
      <w:rFonts w:ascii="Times New Roman" w:hAnsi="Times New Roman" w:eastAsia="宋体" w:cs="Times New Roman"/>
      <w:b/>
      <w:bCs/>
      <w:sz w:val="28"/>
      <w:szCs w:val="28"/>
    </w:rPr>
  </w:style>
  <w:style w:type="character" w:customStyle="1" w:styleId="56">
    <w:name w:val="标题 6 Char"/>
    <w:basedOn w:val="38"/>
    <w:link w:val="8"/>
    <w:qFormat/>
    <w:uiPriority w:val="0"/>
    <w:rPr>
      <w:rFonts w:ascii="Arial" w:hAnsi="Arial" w:eastAsia="黑体" w:cs="Times New Roman"/>
      <w:b/>
      <w:bCs/>
      <w:sz w:val="24"/>
      <w:szCs w:val="24"/>
    </w:rPr>
  </w:style>
  <w:style w:type="character" w:customStyle="1" w:styleId="57">
    <w:name w:val="标题 7 Char"/>
    <w:basedOn w:val="38"/>
    <w:link w:val="9"/>
    <w:qFormat/>
    <w:uiPriority w:val="0"/>
    <w:rPr>
      <w:rFonts w:ascii="Times New Roman" w:hAnsi="Times New Roman" w:eastAsia="宋体" w:cs="Times New Roman"/>
      <w:b/>
      <w:bCs/>
      <w:sz w:val="24"/>
      <w:szCs w:val="24"/>
    </w:rPr>
  </w:style>
  <w:style w:type="character" w:customStyle="1" w:styleId="58">
    <w:name w:val="标题 8 Char"/>
    <w:basedOn w:val="38"/>
    <w:link w:val="10"/>
    <w:qFormat/>
    <w:uiPriority w:val="0"/>
    <w:rPr>
      <w:rFonts w:ascii="Arial" w:hAnsi="Arial" w:eastAsia="黑体" w:cs="Times New Roman"/>
      <w:sz w:val="24"/>
      <w:szCs w:val="24"/>
    </w:rPr>
  </w:style>
  <w:style w:type="character" w:customStyle="1" w:styleId="59">
    <w:name w:val="标题 9 Char"/>
    <w:basedOn w:val="38"/>
    <w:link w:val="11"/>
    <w:qFormat/>
    <w:uiPriority w:val="0"/>
    <w:rPr>
      <w:rFonts w:ascii="Arial" w:hAnsi="Arial" w:eastAsia="黑体" w:cs="Times New Roman"/>
      <w:szCs w:val="21"/>
    </w:rPr>
  </w:style>
  <w:style w:type="character" w:customStyle="1" w:styleId="60">
    <w:name w:val="页眉 Char"/>
    <w:basedOn w:val="38"/>
    <w:link w:val="28"/>
    <w:qFormat/>
    <w:uiPriority w:val="99"/>
    <w:rPr>
      <w:rFonts w:ascii="Times New Roman" w:hAnsi="Times New Roman" w:eastAsia="宋体" w:cs="Times New Roman"/>
      <w:sz w:val="18"/>
      <w:szCs w:val="18"/>
    </w:rPr>
  </w:style>
  <w:style w:type="character" w:customStyle="1" w:styleId="61">
    <w:name w:val="页脚 Char"/>
    <w:basedOn w:val="38"/>
    <w:link w:val="27"/>
    <w:qFormat/>
    <w:uiPriority w:val="99"/>
    <w:rPr>
      <w:rFonts w:ascii="Times New Roman" w:hAnsi="Times New Roman" w:eastAsia="宋体" w:cs="Times New Roman"/>
      <w:sz w:val="18"/>
      <w:szCs w:val="18"/>
    </w:rPr>
  </w:style>
  <w:style w:type="character" w:customStyle="1" w:styleId="62">
    <w:name w:val="批注文字 Char"/>
    <w:basedOn w:val="38"/>
    <w:link w:val="13"/>
    <w:qFormat/>
    <w:uiPriority w:val="99"/>
    <w:rPr>
      <w:rFonts w:ascii="Times New Roman" w:hAnsi="Times New Roman" w:eastAsia="宋体" w:cs="Times New Roman"/>
      <w:szCs w:val="24"/>
    </w:rPr>
  </w:style>
  <w:style w:type="character" w:customStyle="1" w:styleId="63">
    <w:name w:val="批注主题 Char"/>
    <w:basedOn w:val="62"/>
    <w:link w:val="12"/>
    <w:semiHidden/>
    <w:qFormat/>
    <w:uiPriority w:val="0"/>
    <w:rPr>
      <w:rFonts w:ascii="Times New Roman" w:hAnsi="Times New Roman" w:eastAsia="宋体" w:cs="Times New Roman"/>
      <w:b/>
      <w:bCs/>
      <w:szCs w:val="20"/>
    </w:rPr>
  </w:style>
  <w:style w:type="character" w:customStyle="1" w:styleId="64">
    <w:name w:val="文档结构图 Char"/>
    <w:basedOn w:val="38"/>
    <w:link w:val="15"/>
    <w:semiHidden/>
    <w:qFormat/>
    <w:uiPriority w:val="0"/>
    <w:rPr>
      <w:rFonts w:ascii="宋体" w:hAnsi="Times New Roman" w:eastAsia="宋体" w:cs="Times New Roman"/>
      <w:sz w:val="18"/>
      <w:szCs w:val="18"/>
    </w:rPr>
  </w:style>
  <w:style w:type="character" w:customStyle="1" w:styleId="65">
    <w:name w:val="正文文本 Char"/>
    <w:basedOn w:val="38"/>
    <w:link w:val="17"/>
    <w:qFormat/>
    <w:uiPriority w:val="0"/>
    <w:rPr>
      <w:rFonts w:ascii="Times New Roman" w:hAnsi="Times New Roman" w:eastAsia="宋体" w:cs="Times New Roman"/>
      <w:sz w:val="28"/>
      <w:szCs w:val="20"/>
    </w:rPr>
  </w:style>
  <w:style w:type="character" w:customStyle="1" w:styleId="66">
    <w:name w:val="正文文本缩进 Char"/>
    <w:basedOn w:val="38"/>
    <w:link w:val="18"/>
    <w:qFormat/>
    <w:uiPriority w:val="0"/>
    <w:rPr>
      <w:rFonts w:ascii="楷体_GB2312" w:hAnsi="Times New Roman" w:eastAsia="楷体_GB2312" w:cs="Times New Roman"/>
      <w:kern w:val="0"/>
      <w:sz w:val="28"/>
      <w:szCs w:val="20"/>
    </w:rPr>
  </w:style>
  <w:style w:type="character" w:customStyle="1" w:styleId="67">
    <w:name w:val="纯文本 Char"/>
    <w:basedOn w:val="38"/>
    <w:link w:val="22"/>
    <w:qFormat/>
    <w:uiPriority w:val="0"/>
    <w:rPr>
      <w:rFonts w:ascii="宋体" w:hAnsi="Courier New" w:eastAsia="宋体" w:cs="Times New Roman"/>
      <w:szCs w:val="20"/>
    </w:rPr>
  </w:style>
  <w:style w:type="character" w:customStyle="1" w:styleId="68">
    <w:name w:val="日期 Char"/>
    <w:basedOn w:val="38"/>
    <w:link w:val="24"/>
    <w:qFormat/>
    <w:uiPriority w:val="0"/>
    <w:rPr>
      <w:rFonts w:ascii="Times New Roman" w:hAnsi="Times New Roman" w:eastAsia="宋体" w:cs="Times New Roman"/>
      <w:szCs w:val="20"/>
    </w:rPr>
  </w:style>
  <w:style w:type="character" w:customStyle="1" w:styleId="69">
    <w:name w:val="正文文本缩进 2 Char"/>
    <w:basedOn w:val="38"/>
    <w:link w:val="25"/>
    <w:qFormat/>
    <w:uiPriority w:val="0"/>
    <w:rPr>
      <w:rFonts w:ascii="仿宋_GB2312" w:hAnsi="宋体" w:eastAsia="仿宋_GB2312" w:cs="Times New Roman"/>
      <w:sz w:val="24"/>
      <w:szCs w:val="24"/>
    </w:rPr>
  </w:style>
  <w:style w:type="character" w:customStyle="1" w:styleId="70">
    <w:name w:val="副标题 Char"/>
    <w:basedOn w:val="38"/>
    <w:link w:val="31"/>
    <w:qFormat/>
    <w:uiPriority w:val="0"/>
    <w:rPr>
      <w:rFonts w:ascii="Cambria" w:hAnsi="Cambria" w:eastAsia="宋体" w:cs="黑体"/>
      <w:b/>
      <w:bCs/>
      <w:kern w:val="28"/>
      <w:sz w:val="32"/>
      <w:szCs w:val="32"/>
    </w:rPr>
  </w:style>
  <w:style w:type="character" w:customStyle="1" w:styleId="71">
    <w:name w:val="正文文本缩进 3 Char"/>
    <w:basedOn w:val="38"/>
    <w:link w:val="33"/>
    <w:qFormat/>
    <w:uiPriority w:val="0"/>
    <w:rPr>
      <w:rFonts w:ascii="Times New Roman" w:hAnsi="Times New Roman" w:eastAsia="宋体" w:cs="Times New Roman"/>
      <w:sz w:val="24"/>
      <w:szCs w:val="20"/>
    </w:rPr>
  </w:style>
  <w:style w:type="character" w:customStyle="1" w:styleId="72">
    <w:name w:val="标题 Char"/>
    <w:basedOn w:val="38"/>
    <w:link w:val="37"/>
    <w:qFormat/>
    <w:uiPriority w:val="10"/>
    <w:rPr>
      <w:rFonts w:ascii="Cambria" w:hAnsi="Cambria" w:eastAsia="宋体" w:cs="Times New Roman"/>
      <w:b/>
      <w:bCs/>
      <w:sz w:val="32"/>
      <w:szCs w:val="32"/>
    </w:rPr>
  </w:style>
  <w:style w:type="paragraph" w:customStyle="1" w:styleId="73">
    <w:name w:val="TOC 标题11"/>
    <w:basedOn w:val="2"/>
    <w:next w:val="1"/>
    <w:qFormat/>
    <w:uiPriority w:val="0"/>
    <w:pPr>
      <w:widowControl/>
      <w:spacing w:before="480" w:after="0" w:line="276" w:lineRule="auto"/>
      <w:jc w:val="left"/>
      <w:outlineLvl w:val="9"/>
    </w:pPr>
    <w:rPr>
      <w:rFonts w:ascii="Cambria" w:hAnsi="Cambria"/>
      <w:color w:val="365F91"/>
      <w:kern w:val="0"/>
      <w:sz w:val="28"/>
      <w:szCs w:val="28"/>
    </w:rPr>
  </w:style>
  <w:style w:type="paragraph" w:customStyle="1" w:styleId="74">
    <w:name w:val="_Style 36"/>
    <w:basedOn w:val="1"/>
    <w:qFormat/>
    <w:uiPriority w:val="34"/>
    <w:pPr>
      <w:ind w:firstLine="420" w:firstLineChars="200"/>
    </w:pPr>
    <w:rPr>
      <w:szCs w:val="20"/>
    </w:rPr>
  </w:style>
  <w:style w:type="paragraph" w:customStyle="1" w:styleId="75">
    <w:name w:val="Char Char Char Char Char Char Char Char Char Char Char Char Char"/>
    <w:basedOn w:val="15"/>
    <w:qFormat/>
    <w:uiPriority w:val="0"/>
    <w:pPr>
      <w:shd w:val="clear" w:color="auto" w:fill="000080"/>
    </w:pPr>
    <w:rPr>
      <w:rFonts w:ascii="Tahoma" w:hAnsi="Tahoma"/>
      <w:sz w:val="24"/>
      <w:szCs w:val="24"/>
    </w:rPr>
  </w:style>
  <w:style w:type="paragraph" w:customStyle="1" w:styleId="7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77">
    <w:name w:val="Blockquote"/>
    <w:basedOn w:val="1"/>
    <w:qFormat/>
    <w:uiPriority w:val="0"/>
    <w:pPr>
      <w:autoSpaceDE w:val="0"/>
      <w:autoSpaceDN w:val="0"/>
      <w:adjustRightInd w:val="0"/>
      <w:spacing w:before="100" w:after="100"/>
      <w:ind w:left="360" w:right="360"/>
      <w:jc w:val="left"/>
    </w:pPr>
    <w:rPr>
      <w:kern w:val="0"/>
      <w:sz w:val="24"/>
      <w:szCs w:val="20"/>
    </w:rPr>
  </w:style>
  <w:style w:type="paragraph" w:customStyle="1" w:styleId="78">
    <w:name w:val="新定义正文"/>
    <w:basedOn w:val="1"/>
    <w:qFormat/>
    <w:uiPriority w:val="0"/>
    <w:pPr>
      <w:widowControl/>
    </w:pPr>
    <w:rPr>
      <w:color w:val="000000"/>
      <w:szCs w:val="21"/>
    </w:rPr>
  </w:style>
  <w:style w:type="paragraph" w:customStyle="1" w:styleId="79">
    <w:name w:val="节"/>
    <w:basedOn w:val="3"/>
    <w:qFormat/>
    <w:uiPriority w:val="0"/>
    <w:pPr>
      <w:numPr>
        <w:ilvl w:val="1"/>
        <w:numId w:val="1"/>
      </w:numPr>
      <w:tabs>
        <w:tab w:val="left" w:pos="432"/>
      </w:tabs>
      <w:spacing w:line="240" w:lineRule="auto"/>
    </w:pPr>
    <w:rPr>
      <w:rFonts w:ascii="黑体"/>
      <w:b w:val="0"/>
      <w:sz w:val="28"/>
      <w:szCs w:val="28"/>
    </w:rPr>
  </w:style>
  <w:style w:type="paragraph" w:customStyle="1" w:styleId="80">
    <w:name w:val="TOC 标题2"/>
    <w:basedOn w:val="2"/>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81">
    <w:name w:val="列出段落1"/>
    <w:basedOn w:val="1"/>
    <w:qFormat/>
    <w:uiPriority w:val="34"/>
    <w:pPr>
      <w:ind w:firstLine="420" w:firstLineChars="200"/>
    </w:pPr>
    <w:rPr>
      <w:szCs w:val="20"/>
    </w:rPr>
  </w:style>
  <w:style w:type="paragraph" w:customStyle="1" w:styleId="82">
    <w:name w:val="修订1"/>
    <w:hidden/>
    <w:unhideWhenUsed/>
    <w:qFormat/>
    <w:uiPriority w:val="99"/>
    <w:rPr>
      <w:rFonts w:ascii="Times New Roman" w:hAnsi="Times New Roman" w:eastAsia="宋体" w:cs="Times New Roman"/>
      <w:kern w:val="2"/>
      <w:sz w:val="21"/>
      <w:szCs w:val="24"/>
      <w:lang w:val="en-US" w:eastAsia="zh-CN" w:bidi="ar-SA"/>
    </w:rPr>
  </w:style>
  <w:style w:type="character" w:customStyle="1" w:styleId="83">
    <w:name w:val="Char Char1"/>
    <w:qFormat/>
    <w:uiPriority w:val="0"/>
    <w:rPr>
      <w:rFonts w:ascii="楷体_GB2312" w:eastAsia="楷体_GB2312"/>
      <w:sz w:val="28"/>
    </w:rPr>
  </w:style>
  <w:style w:type="character" w:customStyle="1" w:styleId="84">
    <w:name w:val="Char Char"/>
    <w:qFormat/>
    <w:uiPriority w:val="0"/>
    <w:rPr>
      <w:rFonts w:ascii="宋体"/>
      <w:kern w:val="2"/>
      <w:sz w:val="18"/>
      <w:szCs w:val="18"/>
    </w:rPr>
  </w:style>
  <w:style w:type="paragraph" w:customStyle="1" w:styleId="85">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86">
    <w:name w:val="样式 标题 3 + (中文) 黑体 小四 非加粗 段前: 7.8 磅 段后: 0 磅 行距: 固定值 20 磅"/>
    <w:basedOn w:val="4"/>
    <w:qFormat/>
    <w:uiPriority w:val="0"/>
    <w:pPr>
      <w:autoSpaceDE/>
      <w:autoSpaceDN/>
      <w:adjustRightInd/>
      <w:spacing w:before="0" w:after="0" w:line="400" w:lineRule="exact"/>
    </w:pPr>
    <w:rPr>
      <w:rFonts w:ascii="Times New Roman" w:cs="宋体"/>
      <w:kern w:val="2"/>
      <w:sz w:val="24"/>
    </w:rPr>
  </w:style>
  <w:style w:type="character" w:customStyle="1" w:styleId="87">
    <w:name w:val="批注文字 Char1"/>
    <w:qFormat/>
    <w:uiPriority w:val="99"/>
    <w:rPr>
      <w:kern w:val="2"/>
      <w:sz w:val="21"/>
    </w:rPr>
  </w:style>
  <w:style w:type="character" w:customStyle="1" w:styleId="88">
    <w:name w:val="正文文本 3 Char"/>
    <w:basedOn w:val="38"/>
    <w:link w:val="16"/>
    <w:semiHidden/>
    <w:qFormat/>
    <w:uiPriority w:val="99"/>
    <w:rPr>
      <w:rFonts w:ascii="Times New Roman" w:hAnsi="Times New Roman" w:eastAsia="宋体" w:cs="Times New Roman"/>
      <w:sz w:val="16"/>
      <w:szCs w:val="16"/>
    </w:rPr>
  </w:style>
  <w:style w:type="paragraph" w:customStyle="1" w:styleId="89">
    <w:name w:val="样式 标题 2 + Times New Roman 四号 非加粗 段前: 5 磅 段后: 0 磅 行距: 固定值 20..."/>
    <w:basedOn w:val="3"/>
    <w:qFormat/>
    <w:uiPriority w:val="0"/>
    <w:pPr>
      <w:spacing w:before="100" w:after="0" w:line="400" w:lineRule="exact"/>
    </w:pPr>
    <w:rPr>
      <w:rFonts w:ascii="Times New Roman" w:hAnsi="Times New Roman" w:cs="宋体"/>
      <w:b w:val="0"/>
      <w:bCs w:val="0"/>
      <w:sz w:val="28"/>
      <w:szCs w:val="20"/>
    </w:rPr>
  </w:style>
  <w:style w:type="character" w:customStyle="1" w:styleId="90">
    <w:name w:val="列出段落 Char"/>
    <w:link w:val="48"/>
    <w:qFormat/>
    <w:locked/>
    <w:uiPriority w:val="34"/>
    <w:rPr>
      <w:rFonts w:ascii="Times New Roman" w:hAnsi="Times New Roman" w:eastAsia="宋体" w:cs="Times New Roman"/>
      <w:kern w:val="2"/>
      <w:sz w:val="21"/>
      <w:szCs w:val="24"/>
    </w:rPr>
  </w:style>
  <w:style w:type="character" w:customStyle="1" w:styleId="91">
    <w:name w:val="明显参考1"/>
    <w:basedOn w:val="38"/>
    <w:qFormat/>
    <w:uiPriority w:val="32"/>
    <w:rPr>
      <w:b/>
      <w:bCs/>
      <w:smallCaps/>
      <w:color w:val="C0504D" w:themeColor="accent2"/>
      <w:spacing w:val="5"/>
      <w:u w:val="single"/>
      <w14:textFill>
        <w14:solidFill>
          <w14:schemeClr w14:val="accent2"/>
        </w14:solidFill>
      </w14:textFill>
    </w:rPr>
  </w:style>
  <w:style w:type="paragraph" w:customStyle="1" w:styleId="92">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93">
    <w:name w:val="TOC 标题3"/>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table" w:customStyle="1" w:styleId="94">
    <w:name w:val="网格型1"/>
    <w:basedOn w:val="45"/>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5">
    <w:name w:val="修订4"/>
    <w:hidden/>
    <w:unhideWhenUsed/>
    <w:qFormat/>
    <w:uiPriority w:val="99"/>
    <w:rPr>
      <w:rFonts w:ascii="Times New Roman" w:hAnsi="Times New Roman" w:eastAsia="宋体" w:cs="Times New Roman"/>
      <w:kern w:val="2"/>
      <w:sz w:val="21"/>
      <w:szCs w:val="24"/>
      <w:lang w:val="en-US" w:eastAsia="zh-CN" w:bidi="ar-SA"/>
    </w:rPr>
  </w:style>
  <w:style w:type="paragraph" w:customStyle="1" w:styleId="96">
    <w:name w:val="正文00"/>
    <w:basedOn w:val="1"/>
    <w:qFormat/>
    <w:uiPriority w:val="0"/>
    <w:pPr>
      <w:topLinePunct/>
      <w:spacing w:line="360" w:lineRule="auto"/>
      <w:ind w:firstLine="200" w:firstLineChars="200"/>
    </w:pPr>
    <w:rPr>
      <w:sz w:val="24"/>
      <w:szCs w:val="21"/>
    </w:rPr>
  </w:style>
  <w:style w:type="paragraph" w:customStyle="1" w:styleId="97">
    <w:name w:val="正文1"/>
    <w:qFormat/>
    <w:uiPriority w:val="0"/>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86</Pages>
  <Words>11633</Words>
  <Characters>66313</Characters>
  <Lines>552</Lines>
  <Paragraphs>155</Paragraphs>
  <ScaleCrop>false</ScaleCrop>
  <LinksUpToDate>false</LinksUpToDate>
  <CharactersWithSpaces>77791</CharactersWithSpaces>
  <Application>WPS Office_3.8.1.6116_F1E327BC-269C-435d-A152-05C5408002CA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2021-09-04T01:07:00Z</dcterms:created>
  <dc:creator>MIIT</dc:creator>
  <cp:lastModifiedBy>superhan</cp:lastModifiedBy>
  <cp:lastPrinted>2018-06-08T08:28:00Z</cp:lastPrinted>
  <dcterms:modified xsi:type="dcterms:W3CDTF">2021-09-28T11:17:09Z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y fmtid="{D5CDD505-2E9C-101B-9397-08002B2CF9AE}" pid="3" name="ICV">
    <vt:lpwstr>AD1C34C6D1E54D579C9BFD940E6A0F6F</vt:lpwstr>
  </property>
</Properties>
</file>